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D9C" w:rsidRPr="00BF4E2B" w:rsidRDefault="00836D9C" w:rsidP="005C199D">
      <w:pPr>
        <w:spacing w:after="0"/>
        <w:ind w:left="6372"/>
        <w:jc w:val="both"/>
        <w:rPr>
          <w:rFonts w:ascii="Times New Roman" w:hAnsi="Times New Roman" w:cs="Times New Roman"/>
          <w:sz w:val="20"/>
          <w:szCs w:val="20"/>
        </w:rPr>
      </w:pPr>
      <w:r w:rsidRPr="00BF4E2B">
        <w:rPr>
          <w:rFonts w:ascii="Times New Roman" w:hAnsi="Times New Roman" w:cs="Times New Roman"/>
          <w:sz w:val="20"/>
          <w:szCs w:val="20"/>
        </w:rPr>
        <w:t xml:space="preserve">Załącznik </w:t>
      </w:r>
    </w:p>
    <w:p w:rsidR="00836D9C" w:rsidRPr="00BF4E2B" w:rsidRDefault="00836D9C" w:rsidP="005C199D">
      <w:pPr>
        <w:spacing w:after="0"/>
        <w:ind w:left="6372"/>
        <w:jc w:val="both"/>
        <w:rPr>
          <w:rFonts w:ascii="Times New Roman" w:hAnsi="Times New Roman" w:cs="Times New Roman"/>
          <w:sz w:val="20"/>
          <w:szCs w:val="20"/>
        </w:rPr>
      </w:pPr>
      <w:r w:rsidRPr="00BF4E2B">
        <w:rPr>
          <w:rFonts w:ascii="Times New Roman" w:hAnsi="Times New Roman" w:cs="Times New Roman"/>
          <w:sz w:val="20"/>
          <w:szCs w:val="20"/>
        </w:rPr>
        <w:t xml:space="preserve">do Zarządzenia nr </w:t>
      </w:r>
      <w:r w:rsidR="00AE49B7">
        <w:rPr>
          <w:rFonts w:ascii="Times New Roman" w:hAnsi="Times New Roman" w:cs="Times New Roman"/>
          <w:sz w:val="20"/>
          <w:szCs w:val="20"/>
        </w:rPr>
        <w:t>783</w:t>
      </w:r>
      <w:r w:rsidRPr="00BF4E2B">
        <w:rPr>
          <w:rFonts w:ascii="Times New Roman" w:hAnsi="Times New Roman" w:cs="Times New Roman"/>
          <w:sz w:val="20"/>
          <w:szCs w:val="20"/>
        </w:rPr>
        <w:t>/2016</w:t>
      </w:r>
    </w:p>
    <w:p w:rsidR="00836D9C" w:rsidRPr="00BF4E2B" w:rsidRDefault="00836D9C" w:rsidP="005C199D">
      <w:pPr>
        <w:spacing w:after="0"/>
        <w:ind w:left="6372"/>
        <w:jc w:val="both"/>
        <w:rPr>
          <w:rFonts w:ascii="Times New Roman" w:hAnsi="Times New Roman" w:cs="Times New Roman"/>
          <w:sz w:val="20"/>
          <w:szCs w:val="20"/>
        </w:rPr>
      </w:pPr>
      <w:r w:rsidRPr="00BF4E2B">
        <w:rPr>
          <w:rFonts w:ascii="Times New Roman" w:hAnsi="Times New Roman" w:cs="Times New Roman"/>
          <w:sz w:val="20"/>
          <w:szCs w:val="20"/>
        </w:rPr>
        <w:t>Prezydenta Miasta Rybnika</w:t>
      </w:r>
    </w:p>
    <w:p w:rsidR="00836D9C" w:rsidRPr="00BF4E2B" w:rsidRDefault="00836D9C" w:rsidP="005C199D">
      <w:pPr>
        <w:spacing w:after="0"/>
        <w:ind w:left="6372"/>
        <w:jc w:val="both"/>
        <w:rPr>
          <w:rFonts w:ascii="Times New Roman" w:hAnsi="Times New Roman" w:cs="Times New Roman"/>
          <w:sz w:val="24"/>
          <w:szCs w:val="24"/>
        </w:rPr>
      </w:pPr>
      <w:r w:rsidRPr="00BF4E2B">
        <w:rPr>
          <w:rFonts w:ascii="Times New Roman" w:hAnsi="Times New Roman" w:cs="Times New Roman"/>
          <w:sz w:val="20"/>
          <w:szCs w:val="20"/>
        </w:rPr>
        <w:t xml:space="preserve">z </w:t>
      </w:r>
      <w:r w:rsidR="00AE49B7">
        <w:rPr>
          <w:rFonts w:ascii="Times New Roman" w:hAnsi="Times New Roman" w:cs="Times New Roman"/>
          <w:sz w:val="20"/>
          <w:szCs w:val="20"/>
        </w:rPr>
        <w:t>28</w:t>
      </w:r>
      <w:bookmarkStart w:id="0" w:name="_GoBack"/>
      <w:bookmarkEnd w:id="0"/>
      <w:r w:rsidRPr="00BF4E2B">
        <w:rPr>
          <w:rFonts w:ascii="Times New Roman" w:hAnsi="Times New Roman" w:cs="Times New Roman"/>
          <w:sz w:val="20"/>
          <w:szCs w:val="20"/>
        </w:rPr>
        <w:t xml:space="preserve"> </w:t>
      </w:r>
      <w:r w:rsidR="00BF4E2B">
        <w:rPr>
          <w:rFonts w:ascii="Times New Roman" w:hAnsi="Times New Roman" w:cs="Times New Roman"/>
          <w:sz w:val="20"/>
          <w:szCs w:val="20"/>
        </w:rPr>
        <w:t>grudnia</w:t>
      </w:r>
      <w:r w:rsidR="00B061D5" w:rsidRPr="00BF4E2B">
        <w:rPr>
          <w:rFonts w:ascii="Times New Roman" w:hAnsi="Times New Roman" w:cs="Times New Roman"/>
          <w:sz w:val="20"/>
          <w:szCs w:val="20"/>
        </w:rPr>
        <w:t xml:space="preserve"> </w:t>
      </w:r>
      <w:r w:rsidRPr="00BF4E2B">
        <w:rPr>
          <w:rFonts w:ascii="Times New Roman" w:hAnsi="Times New Roman" w:cs="Times New Roman"/>
          <w:sz w:val="20"/>
          <w:szCs w:val="20"/>
        </w:rPr>
        <w:t xml:space="preserve">2016 r. </w:t>
      </w:r>
    </w:p>
    <w:p w:rsidR="00836D9C" w:rsidRPr="00BF4E2B" w:rsidRDefault="00836D9C" w:rsidP="005C199D">
      <w:pPr>
        <w:spacing w:after="0"/>
        <w:jc w:val="both"/>
        <w:rPr>
          <w:rFonts w:ascii="Times New Roman" w:hAnsi="Times New Roman" w:cs="Times New Roman"/>
          <w:sz w:val="24"/>
          <w:szCs w:val="24"/>
        </w:rPr>
      </w:pP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 xml:space="preserve">PROCEDURA REALIZACJI PRZEZ MIASTO RYBNIK </w:t>
      </w: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 xml:space="preserve">ZOBOWIĄZAŃ  Z TYTUŁU PODATKU OD TOWARÓW I USŁUG </w:t>
      </w:r>
    </w:p>
    <w:p w:rsidR="00511009" w:rsidRPr="00BF4E2B" w:rsidRDefault="00511009" w:rsidP="00511009">
      <w:pPr>
        <w:spacing w:after="0"/>
        <w:jc w:val="both"/>
        <w:rPr>
          <w:rFonts w:ascii="Times New Roman" w:hAnsi="Times New Roman" w:cs="Times New Roman"/>
          <w:sz w:val="24"/>
          <w:szCs w:val="24"/>
        </w:rPr>
      </w:pP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 1</w:t>
      </w: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Postanowienia wstępne</w:t>
      </w:r>
    </w:p>
    <w:p w:rsidR="00511009" w:rsidRPr="00BF4E2B" w:rsidRDefault="00511009" w:rsidP="00511009">
      <w:pPr>
        <w:spacing w:after="0"/>
        <w:jc w:val="both"/>
        <w:rPr>
          <w:rFonts w:ascii="Times New Roman" w:hAnsi="Times New Roman" w:cs="Times New Roman"/>
          <w:b/>
          <w:sz w:val="24"/>
          <w:szCs w:val="24"/>
        </w:rPr>
      </w:pPr>
    </w:p>
    <w:p w:rsidR="00511009" w:rsidRPr="00093E72" w:rsidRDefault="00511009" w:rsidP="00093E72">
      <w:pPr>
        <w:spacing w:after="0"/>
        <w:jc w:val="both"/>
        <w:rPr>
          <w:rFonts w:ascii="Times New Roman" w:hAnsi="Times New Roman" w:cs="Times New Roman"/>
          <w:sz w:val="24"/>
          <w:szCs w:val="24"/>
        </w:rPr>
      </w:pPr>
      <w:r w:rsidRPr="00093E72">
        <w:rPr>
          <w:rFonts w:ascii="Times New Roman" w:hAnsi="Times New Roman" w:cs="Times New Roman"/>
          <w:sz w:val="24"/>
          <w:szCs w:val="24"/>
        </w:rPr>
        <w:t xml:space="preserve">Procedura określa odpowiedzialność oraz zasady rozliczania podatku od towarów </w:t>
      </w:r>
      <w:r w:rsidRPr="00093E72">
        <w:rPr>
          <w:rFonts w:ascii="Times New Roman" w:hAnsi="Times New Roman" w:cs="Times New Roman"/>
          <w:sz w:val="24"/>
          <w:szCs w:val="24"/>
        </w:rPr>
        <w:br/>
        <w:t xml:space="preserve">i usług jednostek organizacyjnych Miasta Rybnika oraz Urzędu Miasta. </w:t>
      </w:r>
    </w:p>
    <w:p w:rsidR="00511009" w:rsidRPr="00BF4E2B" w:rsidRDefault="00511009" w:rsidP="00511009">
      <w:pPr>
        <w:spacing w:after="0"/>
        <w:jc w:val="both"/>
        <w:rPr>
          <w:rFonts w:ascii="Times New Roman" w:hAnsi="Times New Roman" w:cs="Times New Roman"/>
          <w:sz w:val="24"/>
          <w:szCs w:val="24"/>
        </w:rPr>
      </w:pP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 2</w:t>
      </w: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 xml:space="preserve">Definicje </w:t>
      </w:r>
    </w:p>
    <w:p w:rsidR="00511009" w:rsidRPr="00BF4E2B" w:rsidRDefault="00511009" w:rsidP="00511009">
      <w:pPr>
        <w:spacing w:after="0"/>
        <w:jc w:val="center"/>
        <w:rPr>
          <w:rFonts w:ascii="Times New Roman" w:hAnsi="Times New Roman" w:cs="Times New Roman"/>
          <w:b/>
          <w:sz w:val="24"/>
          <w:szCs w:val="24"/>
        </w:rPr>
      </w:pPr>
    </w:p>
    <w:p w:rsidR="00511009" w:rsidRPr="00BF4E2B" w:rsidRDefault="00511009" w:rsidP="00511009">
      <w:pPr>
        <w:spacing w:after="0"/>
        <w:jc w:val="both"/>
        <w:rPr>
          <w:rFonts w:ascii="Times New Roman" w:hAnsi="Times New Roman" w:cs="Times New Roman"/>
          <w:sz w:val="24"/>
          <w:szCs w:val="24"/>
        </w:rPr>
      </w:pPr>
      <w:r w:rsidRPr="00BF4E2B">
        <w:rPr>
          <w:rFonts w:ascii="Times New Roman" w:hAnsi="Times New Roman" w:cs="Times New Roman"/>
          <w:sz w:val="24"/>
          <w:szCs w:val="24"/>
        </w:rPr>
        <w:t xml:space="preserve"> Użyte w procedurze definicje oznaczają:</w:t>
      </w:r>
    </w:p>
    <w:p w:rsidR="00511009" w:rsidRPr="00BF4E2B" w:rsidRDefault="00511009" w:rsidP="00511009">
      <w:pPr>
        <w:pStyle w:val="Akapitzlist"/>
        <w:numPr>
          <w:ilvl w:val="0"/>
          <w:numId w:val="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VAT – podatek od towarów i usług.</w:t>
      </w:r>
    </w:p>
    <w:p w:rsidR="00511009" w:rsidRPr="00BF4E2B" w:rsidRDefault="00511009" w:rsidP="00511009">
      <w:pPr>
        <w:pStyle w:val="Akapitzlist"/>
        <w:numPr>
          <w:ilvl w:val="0"/>
          <w:numId w:val="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Miasto – Miasto Rybnik.</w:t>
      </w:r>
    </w:p>
    <w:p w:rsidR="00511009" w:rsidRPr="00BF4E2B" w:rsidRDefault="00511009" w:rsidP="00511009">
      <w:pPr>
        <w:pStyle w:val="Akapitzlist"/>
        <w:numPr>
          <w:ilvl w:val="0"/>
          <w:numId w:val="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UM – Urząd Miasta Rybnika.</w:t>
      </w:r>
    </w:p>
    <w:p w:rsidR="00511009" w:rsidRPr="00BF4E2B" w:rsidRDefault="00511009" w:rsidP="00511009">
      <w:pPr>
        <w:pStyle w:val="Akapitzlist"/>
        <w:numPr>
          <w:ilvl w:val="0"/>
          <w:numId w:val="3"/>
        </w:numPr>
        <w:spacing w:after="0"/>
        <w:ind w:left="426" w:hanging="426"/>
        <w:jc w:val="both"/>
        <w:rPr>
          <w:rFonts w:ascii="Times New Roman" w:hAnsi="Times New Roman" w:cs="Times New Roman"/>
          <w:sz w:val="24"/>
          <w:szCs w:val="24"/>
        </w:rPr>
      </w:pP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 jednostka budżetowa Miasta Rybnika</w:t>
      </w:r>
      <w:r w:rsidR="00BF0082">
        <w:rPr>
          <w:rFonts w:ascii="Times New Roman" w:hAnsi="Times New Roman" w:cs="Times New Roman"/>
          <w:sz w:val="24"/>
          <w:szCs w:val="24"/>
        </w:rPr>
        <w:t xml:space="preserve"> </w:t>
      </w:r>
      <w:r w:rsidR="008B460C">
        <w:rPr>
          <w:rFonts w:ascii="Times New Roman" w:hAnsi="Times New Roman" w:cs="Times New Roman"/>
          <w:sz w:val="24"/>
          <w:szCs w:val="24"/>
        </w:rPr>
        <w:t>(w tym UM)</w:t>
      </w:r>
      <w:r w:rsidRPr="00BF4E2B">
        <w:rPr>
          <w:rFonts w:ascii="Times New Roman" w:hAnsi="Times New Roman" w:cs="Times New Roman"/>
          <w:sz w:val="24"/>
          <w:szCs w:val="24"/>
        </w:rPr>
        <w:t xml:space="preserve">, </w:t>
      </w:r>
      <w:r w:rsidR="008B460C">
        <w:rPr>
          <w:rFonts w:ascii="Times New Roman" w:hAnsi="Times New Roman" w:cs="Times New Roman"/>
          <w:sz w:val="24"/>
          <w:szCs w:val="24"/>
        </w:rPr>
        <w:t xml:space="preserve">a </w:t>
      </w:r>
      <w:r w:rsidRPr="00BF4E2B">
        <w:rPr>
          <w:rFonts w:ascii="Times New Roman" w:hAnsi="Times New Roman" w:cs="Times New Roman"/>
          <w:sz w:val="24"/>
          <w:szCs w:val="24"/>
        </w:rPr>
        <w:t>także oświatowa jednostka budżetowa (dalej: OJB).</w:t>
      </w:r>
    </w:p>
    <w:p w:rsidR="00511009" w:rsidRPr="00BF4E2B" w:rsidRDefault="00511009" w:rsidP="00511009">
      <w:pPr>
        <w:pStyle w:val="Akapitzlist"/>
        <w:numPr>
          <w:ilvl w:val="0"/>
          <w:numId w:val="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 xml:space="preserve">Deklaracja częściowa – deklaracja dla VAT, sporządzana za poszczególne okresy rozliczeniowe przez jednostki budżetowe oraz Urząd Miasta, uwzględniająca transakcje sprzedażowe oraz zakupowe dokonane przez jednostkę. </w:t>
      </w:r>
    </w:p>
    <w:p w:rsidR="00511009" w:rsidRPr="00BF4E2B" w:rsidRDefault="00511009" w:rsidP="00511009">
      <w:pPr>
        <w:pStyle w:val="Akapitzlist"/>
        <w:numPr>
          <w:ilvl w:val="0"/>
          <w:numId w:val="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Deklaracja Miasta – deklaracja dla VAT sporządzana za poszczególne okresy rozliczeniowe przez Miasto Rybnik, uwzględniająca transakcje sprzedażowe oraz zakupowe dokonane przez jednostki budżetowe Miasta.</w:t>
      </w:r>
    </w:p>
    <w:p w:rsidR="00511009" w:rsidRPr="00BF4E2B" w:rsidRDefault="00511009" w:rsidP="00511009">
      <w:pPr>
        <w:pStyle w:val="Akapitzlist"/>
        <w:numPr>
          <w:ilvl w:val="0"/>
          <w:numId w:val="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Naczelnik Wydziału – osoba kierująca jednostką organizacji wewnętrznej Urzędu Miasta.</w:t>
      </w:r>
    </w:p>
    <w:p w:rsidR="00511009" w:rsidRPr="00BF4E2B" w:rsidRDefault="00511009" w:rsidP="00511009">
      <w:pPr>
        <w:pStyle w:val="Akapitzlist"/>
        <w:numPr>
          <w:ilvl w:val="0"/>
          <w:numId w:val="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 xml:space="preserve">Kierownik – dyrektor jednostki budżetowej Miasta lub inna osoba kierująca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w:t>
      </w:r>
    </w:p>
    <w:p w:rsidR="00511009" w:rsidRPr="00BF4E2B" w:rsidRDefault="00511009" w:rsidP="00511009">
      <w:pPr>
        <w:pStyle w:val="Akapitzlist"/>
        <w:numPr>
          <w:ilvl w:val="0"/>
          <w:numId w:val="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Główny księgowy – główny księgowy jednostki budżetowej Miasta.</w:t>
      </w:r>
    </w:p>
    <w:p w:rsidR="00511009" w:rsidRPr="00BF4E2B" w:rsidRDefault="00511009" w:rsidP="00511009">
      <w:pPr>
        <w:pStyle w:val="Akapitzlist"/>
        <w:numPr>
          <w:ilvl w:val="0"/>
          <w:numId w:val="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 xml:space="preserve">Wyznaczony pracownik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xml:space="preserve"> – wyznaczony przez Kierownika pracownik odpowiedzialny za </w:t>
      </w:r>
      <w:r w:rsidRPr="00BF4E2B">
        <w:rPr>
          <w:rFonts w:ascii="Times New Roman" w:hAnsi="Times New Roman" w:cs="Times New Roman"/>
          <w:iCs/>
          <w:sz w:val="24"/>
          <w:szCs w:val="24"/>
        </w:rPr>
        <w:t>transakcje zakupu i/lub sprzedaży</w:t>
      </w:r>
      <w:r w:rsidRPr="00BF4E2B">
        <w:rPr>
          <w:iCs/>
        </w:rPr>
        <w:t xml:space="preserve"> </w:t>
      </w:r>
      <w:r w:rsidRPr="00BF4E2B">
        <w:rPr>
          <w:rFonts w:ascii="Times New Roman" w:hAnsi="Times New Roman" w:cs="Times New Roman"/>
          <w:sz w:val="24"/>
          <w:szCs w:val="24"/>
        </w:rPr>
        <w:t>oraz za dokonywanie rozliczeń związanych z VAT.</w:t>
      </w:r>
    </w:p>
    <w:p w:rsidR="00511009" w:rsidRPr="00BF4E2B" w:rsidRDefault="00511009" w:rsidP="00511009">
      <w:pPr>
        <w:pStyle w:val="Akapitzlist"/>
        <w:numPr>
          <w:ilvl w:val="0"/>
          <w:numId w:val="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Wydział – wydział lub biuro będące jednostką organizacji wewnętrznej UM.</w:t>
      </w:r>
    </w:p>
    <w:p w:rsidR="00511009" w:rsidRPr="00BF4E2B" w:rsidRDefault="00511009" w:rsidP="00511009">
      <w:pPr>
        <w:pStyle w:val="Akapitzlist"/>
        <w:numPr>
          <w:ilvl w:val="0"/>
          <w:numId w:val="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 xml:space="preserve">Wyznaczony pracownik UM - wyznaczony przez Naczelnika Wydziału pracownik odpowiedzialny za </w:t>
      </w:r>
      <w:r w:rsidRPr="00BF4E2B">
        <w:rPr>
          <w:rFonts w:ascii="Times New Roman" w:hAnsi="Times New Roman" w:cs="Times New Roman"/>
          <w:iCs/>
          <w:sz w:val="24"/>
          <w:szCs w:val="24"/>
        </w:rPr>
        <w:t>transakcje zakupu i/lub sprzedaży</w:t>
      </w:r>
      <w:r w:rsidRPr="00BF4E2B">
        <w:rPr>
          <w:iCs/>
        </w:rPr>
        <w:t xml:space="preserve"> </w:t>
      </w:r>
      <w:r w:rsidRPr="00BF4E2B">
        <w:rPr>
          <w:rFonts w:ascii="Times New Roman" w:hAnsi="Times New Roman" w:cs="Times New Roman"/>
          <w:iCs/>
          <w:sz w:val="24"/>
          <w:szCs w:val="24"/>
        </w:rPr>
        <w:t xml:space="preserve">związane z </w:t>
      </w:r>
      <w:r w:rsidRPr="00BF4E2B">
        <w:rPr>
          <w:rFonts w:ascii="Times New Roman" w:hAnsi="Times New Roman" w:cs="Times New Roman"/>
          <w:sz w:val="24"/>
          <w:szCs w:val="24"/>
        </w:rPr>
        <w:t xml:space="preserve">VAT. </w:t>
      </w:r>
    </w:p>
    <w:p w:rsidR="00511009" w:rsidRPr="00BF4E2B" w:rsidRDefault="00511009" w:rsidP="00511009">
      <w:pPr>
        <w:pStyle w:val="Akapitzlist"/>
        <w:numPr>
          <w:ilvl w:val="0"/>
          <w:numId w:val="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 xml:space="preserve">Wyznaczony pracownik Wydziału Księgowości – wyznaczony przez Naczelnika Wydziału Księgowości UM pracownik odpowiedzialny za przyjmowanie rejestrów </w:t>
      </w:r>
      <w:r w:rsidRPr="00BF4E2B">
        <w:rPr>
          <w:rFonts w:ascii="Times New Roman" w:hAnsi="Times New Roman" w:cs="Times New Roman"/>
          <w:sz w:val="24"/>
          <w:szCs w:val="24"/>
        </w:rPr>
        <w:br/>
        <w:t xml:space="preserve">i Deklaracji częściowych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xml:space="preserve">. oraz za przygotowywanie Deklaracji częściowej UM </w:t>
      </w:r>
      <w:r w:rsidRPr="00BF4E2B">
        <w:rPr>
          <w:rFonts w:ascii="Times New Roman" w:hAnsi="Times New Roman" w:cs="Times New Roman"/>
          <w:sz w:val="24"/>
          <w:szCs w:val="24"/>
        </w:rPr>
        <w:br/>
        <w:t xml:space="preserve">i Deklaracji Miasta, a także zobowiązany do współpracy z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w:t>
      </w:r>
    </w:p>
    <w:p w:rsidR="00511009" w:rsidRPr="00BF4E2B" w:rsidRDefault="00511009" w:rsidP="00511009">
      <w:pPr>
        <w:pStyle w:val="Akapitzlist"/>
        <w:numPr>
          <w:ilvl w:val="0"/>
          <w:numId w:val="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Księgowy zapewniający obsługę OJB – księgowy Miejskiego Zespołu Obsługi Placówek Oświatowych (dalej: MZOPO), odpowiedzialny za sporządzanie rejestrów zakupów i sprzedaży oraz Deklaracji częściowych OJB obsługiwanych przez MZOPO.</w:t>
      </w:r>
    </w:p>
    <w:p w:rsidR="00511009" w:rsidRPr="00BF4E2B" w:rsidRDefault="00511009" w:rsidP="00511009">
      <w:pPr>
        <w:pStyle w:val="Akapitzlist"/>
        <w:numPr>
          <w:ilvl w:val="0"/>
          <w:numId w:val="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 xml:space="preserve">System do rozliczeń VAT – system informatyczny do prowadzenia scentralizowanej ewidencji i rozliczeń Miasta z tytułu VAT. </w:t>
      </w:r>
    </w:p>
    <w:p w:rsidR="00511009" w:rsidRPr="00BF4E2B" w:rsidRDefault="00511009" w:rsidP="00511009">
      <w:pPr>
        <w:pStyle w:val="Akapitzlist"/>
        <w:numPr>
          <w:ilvl w:val="0"/>
          <w:numId w:val="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Ustawa o VAT – Ustawa z dnia 11 marca 2004 r. o podatku od towarów i usług.</w:t>
      </w:r>
    </w:p>
    <w:p w:rsidR="00511009" w:rsidRPr="00BF4E2B" w:rsidRDefault="00511009" w:rsidP="00511009">
      <w:pPr>
        <w:pStyle w:val="Akapitzlist"/>
        <w:numPr>
          <w:ilvl w:val="0"/>
          <w:numId w:val="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lastRenderedPageBreak/>
        <w:t>KKS - ustawa z dnia 10 września 1999 r. Kodeks karny skarbowy.</w:t>
      </w:r>
    </w:p>
    <w:p w:rsidR="00511009" w:rsidRPr="00BF4E2B" w:rsidRDefault="00511009" w:rsidP="00511009">
      <w:pPr>
        <w:pStyle w:val="Akapitzlist"/>
        <w:numPr>
          <w:ilvl w:val="0"/>
          <w:numId w:val="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 xml:space="preserve">Rozporządzenie </w:t>
      </w:r>
      <w:proofErr w:type="spellStart"/>
      <w:r w:rsidRPr="00BF4E2B">
        <w:rPr>
          <w:rFonts w:ascii="Times New Roman" w:hAnsi="Times New Roman" w:cs="Times New Roman"/>
          <w:sz w:val="24"/>
          <w:szCs w:val="24"/>
        </w:rPr>
        <w:t>ws</w:t>
      </w:r>
      <w:proofErr w:type="spellEnd"/>
      <w:r w:rsidRPr="00BF4E2B">
        <w:rPr>
          <w:rFonts w:ascii="Times New Roman" w:hAnsi="Times New Roman" w:cs="Times New Roman"/>
          <w:sz w:val="24"/>
          <w:szCs w:val="24"/>
        </w:rPr>
        <w:t>. kas rejestrujących – rozporządzenie ministra właściwego do spraw finansów publicznych, wydane na podstawie upoważnienia określonego w art. 111 ust. 7a ustawy o VAT.</w:t>
      </w:r>
    </w:p>
    <w:p w:rsidR="00511009" w:rsidRPr="00BF4E2B" w:rsidRDefault="00511009" w:rsidP="00511009">
      <w:pPr>
        <w:pStyle w:val="Akapitzlist"/>
        <w:numPr>
          <w:ilvl w:val="0"/>
          <w:numId w:val="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 xml:space="preserve">Rozporządzenie </w:t>
      </w:r>
      <w:proofErr w:type="spellStart"/>
      <w:r w:rsidRPr="00BF4E2B">
        <w:rPr>
          <w:rFonts w:ascii="Times New Roman" w:hAnsi="Times New Roman" w:cs="Times New Roman"/>
          <w:sz w:val="24"/>
          <w:szCs w:val="24"/>
        </w:rPr>
        <w:t>ws</w:t>
      </w:r>
      <w:proofErr w:type="spellEnd"/>
      <w:r w:rsidRPr="00BF4E2B">
        <w:rPr>
          <w:rFonts w:ascii="Times New Roman" w:hAnsi="Times New Roman" w:cs="Times New Roman"/>
          <w:sz w:val="24"/>
          <w:szCs w:val="24"/>
        </w:rPr>
        <w:t xml:space="preserve">. zwolnień dot. kas fiskalnych – rozporządzenie ministra właściwego do spraw finansów publicznych, wydane na podstawie upoważnienia określonego </w:t>
      </w:r>
      <w:r w:rsidRPr="00BF4E2B">
        <w:rPr>
          <w:rFonts w:ascii="Times New Roman" w:hAnsi="Times New Roman" w:cs="Times New Roman"/>
          <w:sz w:val="24"/>
          <w:szCs w:val="24"/>
        </w:rPr>
        <w:br/>
        <w:t xml:space="preserve">w art. 111 ust. 8 ustawy o VAT. </w:t>
      </w:r>
    </w:p>
    <w:p w:rsidR="00511009" w:rsidRPr="00BF4E2B" w:rsidRDefault="00511009" w:rsidP="00511009">
      <w:pPr>
        <w:pStyle w:val="Akapitzlist"/>
        <w:numPr>
          <w:ilvl w:val="0"/>
          <w:numId w:val="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 xml:space="preserve">Rozporządzenie </w:t>
      </w:r>
      <w:proofErr w:type="spellStart"/>
      <w:r w:rsidRPr="00BF4E2B">
        <w:rPr>
          <w:rFonts w:ascii="Times New Roman" w:hAnsi="Times New Roman" w:cs="Times New Roman"/>
          <w:sz w:val="24"/>
          <w:szCs w:val="24"/>
        </w:rPr>
        <w:t>ws</w:t>
      </w:r>
      <w:proofErr w:type="spellEnd"/>
      <w:r w:rsidRPr="00BF4E2B">
        <w:rPr>
          <w:rFonts w:ascii="Times New Roman" w:hAnsi="Times New Roman" w:cs="Times New Roman"/>
          <w:sz w:val="24"/>
          <w:szCs w:val="24"/>
        </w:rPr>
        <w:t xml:space="preserve">. </w:t>
      </w:r>
      <w:proofErr w:type="spellStart"/>
      <w:r w:rsidRPr="00BF4E2B">
        <w:rPr>
          <w:rFonts w:ascii="Times New Roman" w:hAnsi="Times New Roman" w:cs="Times New Roman"/>
          <w:sz w:val="24"/>
          <w:szCs w:val="24"/>
        </w:rPr>
        <w:t>prewspółczynnika</w:t>
      </w:r>
      <w:proofErr w:type="spellEnd"/>
      <w:r w:rsidRPr="00BF4E2B">
        <w:rPr>
          <w:rFonts w:ascii="Times New Roman" w:hAnsi="Times New Roman" w:cs="Times New Roman"/>
          <w:sz w:val="24"/>
          <w:szCs w:val="24"/>
        </w:rPr>
        <w:t xml:space="preserve"> – rozporządzenie ministra właściwego do spraw finansów publicznych, wydane na podstawie upoważnienia określonego w art. 86 ust. 22 ustawy o VAT.</w:t>
      </w:r>
    </w:p>
    <w:p w:rsidR="00511009" w:rsidRPr="00BF4E2B" w:rsidRDefault="00511009" w:rsidP="00511009">
      <w:pPr>
        <w:pStyle w:val="Akapitzlist"/>
        <w:numPr>
          <w:ilvl w:val="0"/>
          <w:numId w:val="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Rozporządzenie w sprawie wystawiania faktur – rozporządzenie ministra właściwego do spraw finansów publicznych, wydane na podstawie upoważnienia określonego w art. 106 ustawy o VAT.</w:t>
      </w:r>
    </w:p>
    <w:p w:rsidR="00511009" w:rsidRPr="00BF4E2B" w:rsidRDefault="00511009" w:rsidP="00511009">
      <w:pPr>
        <w:pStyle w:val="Akapitzlist"/>
        <w:numPr>
          <w:ilvl w:val="0"/>
          <w:numId w:val="3"/>
        </w:numPr>
        <w:spacing w:after="0"/>
        <w:ind w:left="426" w:hanging="426"/>
        <w:jc w:val="both"/>
        <w:rPr>
          <w:rFonts w:ascii="Times New Roman" w:hAnsi="Times New Roman" w:cs="Times New Roman"/>
          <w:sz w:val="24"/>
          <w:szCs w:val="24"/>
        </w:rPr>
      </w:pPr>
      <w:proofErr w:type="spellStart"/>
      <w:r w:rsidRPr="00BF4E2B">
        <w:rPr>
          <w:rFonts w:ascii="Times New Roman" w:hAnsi="Times New Roman" w:cs="Times New Roman"/>
          <w:sz w:val="24"/>
          <w:szCs w:val="24"/>
        </w:rPr>
        <w:t>Prewspółczynnik</w:t>
      </w:r>
      <w:proofErr w:type="spellEnd"/>
      <w:r w:rsidRPr="00BF4E2B">
        <w:rPr>
          <w:rFonts w:ascii="Times New Roman" w:hAnsi="Times New Roman" w:cs="Times New Roman"/>
          <w:sz w:val="24"/>
          <w:szCs w:val="24"/>
        </w:rPr>
        <w:t xml:space="preserve"> – proporcja, o której mowa w art. 86 ust. 2a ustawy o VAT.</w:t>
      </w:r>
    </w:p>
    <w:p w:rsidR="00511009" w:rsidRPr="00BF4E2B" w:rsidRDefault="00511009" w:rsidP="00511009">
      <w:pPr>
        <w:pStyle w:val="Akapitzlist"/>
        <w:numPr>
          <w:ilvl w:val="0"/>
          <w:numId w:val="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Współczynnik struktury sprzedaży (</w:t>
      </w:r>
      <w:r w:rsidR="007C63F8" w:rsidRPr="00BF4E2B">
        <w:rPr>
          <w:rFonts w:ascii="Times New Roman" w:hAnsi="Times New Roman" w:cs="Times New Roman"/>
          <w:sz w:val="24"/>
          <w:szCs w:val="24"/>
        </w:rPr>
        <w:t xml:space="preserve">dalej: </w:t>
      </w:r>
      <w:r w:rsidRPr="00BF4E2B">
        <w:rPr>
          <w:rFonts w:ascii="Times New Roman" w:hAnsi="Times New Roman" w:cs="Times New Roman"/>
          <w:sz w:val="24"/>
          <w:szCs w:val="24"/>
        </w:rPr>
        <w:t xml:space="preserve">WSS) – proporcja, o której mowa w art. 90 </w:t>
      </w:r>
      <w:r w:rsidR="007C63F8" w:rsidRPr="00BF4E2B">
        <w:rPr>
          <w:rFonts w:ascii="Times New Roman" w:hAnsi="Times New Roman" w:cs="Times New Roman"/>
          <w:sz w:val="24"/>
          <w:szCs w:val="24"/>
        </w:rPr>
        <w:br/>
      </w:r>
      <w:r w:rsidRPr="00BF4E2B">
        <w:rPr>
          <w:rFonts w:ascii="Times New Roman" w:hAnsi="Times New Roman" w:cs="Times New Roman"/>
          <w:sz w:val="24"/>
          <w:szCs w:val="24"/>
        </w:rPr>
        <w:t>ust. 2 ustawy o VAT.</w:t>
      </w:r>
    </w:p>
    <w:p w:rsidR="00511009" w:rsidRPr="00BF4E2B" w:rsidRDefault="00511009" w:rsidP="00511009">
      <w:pPr>
        <w:pStyle w:val="Akapitzlist"/>
        <w:numPr>
          <w:ilvl w:val="0"/>
          <w:numId w:val="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Ulga na złe długi – korekta, o której mowa w art. 89a i 89b ustawy o VAT.</w:t>
      </w:r>
    </w:p>
    <w:p w:rsidR="00511009" w:rsidRPr="00BF4E2B" w:rsidRDefault="00511009" w:rsidP="00511009">
      <w:pPr>
        <w:pStyle w:val="Akapitzlist"/>
        <w:numPr>
          <w:ilvl w:val="0"/>
          <w:numId w:val="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Ustawa o centralizacji VAT – Ustawa z dnia 5 września 2016 r. o szczególnych zasadach rozliczeń podatku od towarów i usług oraz dokonywania zwrotu środków publicznych przeznaczonych na realizację projektów finansowanych z udziałem środków pochodzących z budżetu Unii Europejskiej lub od państwa członkowskich Europejskiego Porozumienia o Wolnym Handlu przez jednostki samorządu terytorialnego.</w:t>
      </w:r>
    </w:p>
    <w:p w:rsidR="00511009" w:rsidRPr="00BF4E2B" w:rsidRDefault="00511009" w:rsidP="00511009">
      <w:pPr>
        <w:spacing w:after="0"/>
        <w:ind w:left="426" w:hanging="426"/>
        <w:jc w:val="both"/>
        <w:rPr>
          <w:rFonts w:ascii="Times New Roman" w:hAnsi="Times New Roman" w:cs="Times New Roman"/>
          <w:sz w:val="24"/>
          <w:szCs w:val="24"/>
        </w:rPr>
      </w:pP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 3</w:t>
      </w: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Zasady ogólne</w:t>
      </w:r>
    </w:p>
    <w:p w:rsidR="00511009" w:rsidRPr="00BF4E2B" w:rsidRDefault="00511009" w:rsidP="00511009">
      <w:pPr>
        <w:spacing w:after="0"/>
        <w:jc w:val="center"/>
        <w:rPr>
          <w:rFonts w:ascii="Times New Roman" w:hAnsi="Times New Roman" w:cs="Times New Roman"/>
          <w:b/>
          <w:sz w:val="24"/>
          <w:szCs w:val="24"/>
        </w:rPr>
      </w:pPr>
    </w:p>
    <w:p w:rsidR="008B460C" w:rsidRPr="00BF4E2B" w:rsidRDefault="008B460C" w:rsidP="008B460C">
      <w:pPr>
        <w:pStyle w:val="Akapitzlist"/>
        <w:numPr>
          <w:ilvl w:val="0"/>
          <w:numId w:val="5"/>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 xml:space="preserve">Scentralizowane rozliczenia Miasta dla celów VAT dokonywane są począwszy od rozliczenia za styczeń 2017 roku. </w:t>
      </w:r>
    </w:p>
    <w:p w:rsidR="00511009" w:rsidRPr="00BF4E2B" w:rsidRDefault="00511009" w:rsidP="00511009">
      <w:pPr>
        <w:pStyle w:val="Akapitzlist"/>
        <w:numPr>
          <w:ilvl w:val="0"/>
          <w:numId w:val="5"/>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Miasto dokonuje rozliczeń dla celów VAT za okresy miesięczne.</w:t>
      </w:r>
    </w:p>
    <w:p w:rsidR="00511009" w:rsidRPr="00BF4E2B" w:rsidRDefault="00511009" w:rsidP="00511009">
      <w:pPr>
        <w:pStyle w:val="Akapitzlist"/>
        <w:numPr>
          <w:ilvl w:val="0"/>
          <w:numId w:val="5"/>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 xml:space="preserve">W transakcjach krajowych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xml:space="preserve">. posługują się danymi identyfikacyjnymi Miasta </w:t>
      </w:r>
      <w:r w:rsidRPr="00BF4E2B">
        <w:rPr>
          <w:rFonts w:ascii="Times New Roman" w:hAnsi="Times New Roman" w:cs="Times New Roman"/>
          <w:sz w:val="24"/>
          <w:szCs w:val="24"/>
        </w:rPr>
        <w:br/>
        <w:t>w układzie:</w:t>
      </w:r>
    </w:p>
    <w:p w:rsidR="00511009" w:rsidRPr="00BF4E2B" w:rsidRDefault="00511009" w:rsidP="00511009">
      <w:pPr>
        <w:pStyle w:val="Akapitzlist"/>
        <w:spacing w:after="0"/>
        <w:ind w:left="426"/>
        <w:jc w:val="both"/>
        <w:rPr>
          <w:rFonts w:ascii="Times New Roman" w:hAnsi="Times New Roman" w:cs="Times New Roman"/>
          <w:sz w:val="24"/>
          <w:szCs w:val="24"/>
        </w:rPr>
      </w:pPr>
    </w:p>
    <w:p w:rsidR="003D6EC7" w:rsidRPr="00BF4E2B" w:rsidRDefault="003D6EC7" w:rsidP="003D6EC7">
      <w:pPr>
        <w:spacing w:after="0"/>
        <w:ind w:left="709" w:firstLine="426"/>
        <w:jc w:val="both"/>
        <w:rPr>
          <w:rFonts w:ascii="Times New Roman" w:hAnsi="Times New Roman" w:cs="Times New Roman"/>
          <w:b/>
          <w:i/>
          <w:sz w:val="24"/>
          <w:szCs w:val="24"/>
        </w:rPr>
      </w:pPr>
      <w:r w:rsidRPr="00BF4E2B">
        <w:rPr>
          <w:rFonts w:ascii="Times New Roman" w:hAnsi="Times New Roman" w:cs="Times New Roman"/>
          <w:b/>
          <w:i/>
          <w:sz w:val="24"/>
          <w:szCs w:val="24"/>
        </w:rPr>
        <w:t>Sprzedawca/Nabywca</w:t>
      </w:r>
    </w:p>
    <w:p w:rsidR="003D6EC7" w:rsidRPr="00BF4E2B" w:rsidRDefault="003D6EC7" w:rsidP="003D6EC7">
      <w:pPr>
        <w:spacing w:after="0"/>
        <w:ind w:left="709" w:firstLine="426"/>
        <w:jc w:val="both"/>
        <w:rPr>
          <w:rFonts w:ascii="Times New Roman" w:hAnsi="Times New Roman" w:cs="Times New Roman"/>
          <w:b/>
          <w:sz w:val="24"/>
          <w:szCs w:val="24"/>
        </w:rPr>
      </w:pPr>
      <w:r w:rsidRPr="00BF4E2B">
        <w:rPr>
          <w:rFonts w:ascii="Times New Roman" w:hAnsi="Times New Roman" w:cs="Times New Roman"/>
          <w:b/>
          <w:sz w:val="24"/>
          <w:szCs w:val="24"/>
        </w:rPr>
        <w:t>Miasto Rybnik</w:t>
      </w:r>
    </w:p>
    <w:p w:rsidR="003D6EC7" w:rsidRPr="00BF4E2B" w:rsidRDefault="003D6EC7" w:rsidP="003D6EC7">
      <w:pPr>
        <w:spacing w:after="0"/>
        <w:ind w:left="709" w:firstLine="426"/>
        <w:jc w:val="both"/>
        <w:rPr>
          <w:rFonts w:ascii="Times New Roman" w:hAnsi="Times New Roman" w:cs="Times New Roman"/>
          <w:sz w:val="24"/>
          <w:szCs w:val="24"/>
        </w:rPr>
      </w:pPr>
      <w:r w:rsidRPr="00BF4E2B">
        <w:rPr>
          <w:rFonts w:ascii="Times New Roman" w:hAnsi="Times New Roman" w:cs="Times New Roman"/>
          <w:sz w:val="24"/>
          <w:szCs w:val="24"/>
        </w:rPr>
        <w:t>ul. Bolesława Chrobrego 2</w:t>
      </w:r>
    </w:p>
    <w:p w:rsidR="003D6EC7" w:rsidRPr="00BF4E2B" w:rsidRDefault="003D6EC7" w:rsidP="003D6EC7">
      <w:pPr>
        <w:spacing w:after="0"/>
        <w:ind w:left="709" w:firstLine="426"/>
        <w:jc w:val="both"/>
        <w:rPr>
          <w:rFonts w:ascii="Times New Roman" w:hAnsi="Times New Roman" w:cs="Times New Roman"/>
          <w:sz w:val="24"/>
          <w:szCs w:val="24"/>
        </w:rPr>
      </w:pPr>
      <w:r w:rsidRPr="00BF4E2B">
        <w:rPr>
          <w:rFonts w:ascii="Times New Roman" w:hAnsi="Times New Roman" w:cs="Times New Roman"/>
          <w:sz w:val="24"/>
          <w:szCs w:val="24"/>
        </w:rPr>
        <w:t>44-200 Rybnik</w:t>
      </w:r>
    </w:p>
    <w:p w:rsidR="003D6EC7" w:rsidRPr="00BF4E2B" w:rsidRDefault="003D6EC7" w:rsidP="003D6EC7">
      <w:pPr>
        <w:spacing w:after="0"/>
        <w:ind w:left="709" w:firstLine="426"/>
        <w:jc w:val="both"/>
        <w:rPr>
          <w:rFonts w:ascii="Times New Roman" w:hAnsi="Times New Roman" w:cs="Times New Roman"/>
          <w:b/>
          <w:sz w:val="24"/>
          <w:szCs w:val="24"/>
        </w:rPr>
      </w:pPr>
      <w:r w:rsidRPr="00BF4E2B">
        <w:rPr>
          <w:rFonts w:ascii="Times New Roman" w:hAnsi="Times New Roman" w:cs="Times New Roman"/>
          <w:b/>
          <w:sz w:val="24"/>
          <w:szCs w:val="24"/>
        </w:rPr>
        <w:t>NIP: 642-001-07-58</w:t>
      </w:r>
    </w:p>
    <w:p w:rsidR="003D6EC7" w:rsidRPr="00BF4E2B" w:rsidRDefault="003D6EC7" w:rsidP="003D6EC7">
      <w:pPr>
        <w:spacing w:after="0"/>
        <w:ind w:left="1134"/>
        <w:jc w:val="both"/>
        <w:rPr>
          <w:rFonts w:ascii="Times New Roman" w:hAnsi="Times New Roman" w:cs="Times New Roman"/>
          <w:sz w:val="24"/>
          <w:szCs w:val="24"/>
        </w:rPr>
      </w:pPr>
      <w:r w:rsidRPr="00BF4E2B">
        <w:rPr>
          <w:rFonts w:ascii="Times New Roman" w:hAnsi="Times New Roman" w:cs="Times New Roman"/>
          <w:sz w:val="24"/>
          <w:szCs w:val="24"/>
        </w:rPr>
        <w:tab/>
      </w:r>
    </w:p>
    <w:p w:rsidR="003D6EC7" w:rsidRPr="00BF4E2B" w:rsidRDefault="003D6EC7" w:rsidP="003D6EC7">
      <w:pPr>
        <w:spacing w:after="0"/>
        <w:ind w:left="709" w:firstLine="426"/>
        <w:jc w:val="both"/>
        <w:rPr>
          <w:rFonts w:ascii="Times New Roman" w:hAnsi="Times New Roman" w:cs="Times New Roman"/>
          <w:b/>
          <w:i/>
          <w:sz w:val="24"/>
          <w:szCs w:val="24"/>
        </w:rPr>
      </w:pPr>
      <w:r w:rsidRPr="00BF4E2B">
        <w:rPr>
          <w:rFonts w:ascii="Times New Roman" w:hAnsi="Times New Roman" w:cs="Times New Roman"/>
          <w:b/>
          <w:i/>
          <w:sz w:val="24"/>
          <w:szCs w:val="24"/>
        </w:rPr>
        <w:t>Wystawca /Odbiorca</w:t>
      </w:r>
    </w:p>
    <w:p w:rsidR="003D6EC7" w:rsidRPr="00BF4E2B" w:rsidRDefault="003D6EC7" w:rsidP="003D6EC7">
      <w:pPr>
        <w:spacing w:after="0"/>
        <w:ind w:left="709" w:firstLine="426"/>
        <w:jc w:val="both"/>
        <w:rPr>
          <w:rFonts w:ascii="Times New Roman" w:hAnsi="Times New Roman" w:cs="Times New Roman"/>
          <w:i/>
          <w:sz w:val="24"/>
          <w:szCs w:val="24"/>
        </w:rPr>
      </w:pPr>
      <w:r w:rsidRPr="00BF4E2B">
        <w:rPr>
          <w:rFonts w:ascii="Times New Roman" w:hAnsi="Times New Roman" w:cs="Times New Roman"/>
          <w:i/>
          <w:sz w:val="24"/>
          <w:szCs w:val="24"/>
        </w:rPr>
        <w:t>Nazwa jednostki organizacyjnej</w:t>
      </w:r>
    </w:p>
    <w:p w:rsidR="003D6EC7" w:rsidRPr="00BF4E2B" w:rsidRDefault="003D6EC7" w:rsidP="003D6EC7">
      <w:pPr>
        <w:spacing w:after="0"/>
        <w:ind w:left="709" w:firstLine="426"/>
        <w:jc w:val="both"/>
        <w:rPr>
          <w:rFonts w:ascii="Times New Roman" w:hAnsi="Times New Roman" w:cs="Times New Roman"/>
          <w:sz w:val="24"/>
          <w:szCs w:val="24"/>
        </w:rPr>
      </w:pPr>
      <w:r w:rsidRPr="00BF4E2B">
        <w:rPr>
          <w:rFonts w:ascii="Times New Roman" w:hAnsi="Times New Roman" w:cs="Times New Roman"/>
          <w:i/>
          <w:sz w:val="24"/>
          <w:szCs w:val="24"/>
        </w:rPr>
        <w:t>ul. jednostki organizacyjnej</w:t>
      </w:r>
    </w:p>
    <w:p w:rsidR="003D6EC7" w:rsidRPr="00BF4E2B" w:rsidRDefault="003D6EC7" w:rsidP="003D6EC7">
      <w:pPr>
        <w:spacing w:after="0"/>
        <w:ind w:left="709" w:firstLine="426"/>
        <w:jc w:val="both"/>
        <w:rPr>
          <w:rFonts w:ascii="Times New Roman" w:hAnsi="Times New Roman" w:cs="Times New Roman"/>
          <w:sz w:val="24"/>
          <w:szCs w:val="24"/>
        </w:rPr>
      </w:pPr>
      <w:r w:rsidRPr="00BF4E2B">
        <w:rPr>
          <w:rFonts w:ascii="Times New Roman" w:hAnsi="Times New Roman" w:cs="Times New Roman"/>
          <w:sz w:val="24"/>
          <w:szCs w:val="24"/>
        </w:rPr>
        <w:t>44-</w:t>
      </w:r>
      <w:r w:rsidRPr="00BF4E2B">
        <w:rPr>
          <w:rFonts w:ascii="Times New Roman" w:hAnsi="Times New Roman" w:cs="Times New Roman"/>
          <w:i/>
          <w:sz w:val="24"/>
          <w:szCs w:val="24"/>
        </w:rPr>
        <w:t>xxx</w:t>
      </w:r>
      <w:r w:rsidRPr="00BF4E2B">
        <w:rPr>
          <w:rFonts w:ascii="Times New Roman" w:hAnsi="Times New Roman" w:cs="Times New Roman"/>
          <w:sz w:val="24"/>
          <w:szCs w:val="24"/>
        </w:rPr>
        <w:t xml:space="preserve"> Rybnik</w:t>
      </w:r>
    </w:p>
    <w:p w:rsidR="003D6EC7" w:rsidRPr="00BF4E2B" w:rsidRDefault="003D6EC7" w:rsidP="003D6EC7">
      <w:pPr>
        <w:spacing w:after="0"/>
        <w:ind w:left="1134"/>
        <w:jc w:val="both"/>
        <w:rPr>
          <w:rFonts w:ascii="Times New Roman" w:hAnsi="Times New Roman" w:cs="Times New Roman"/>
          <w:sz w:val="24"/>
          <w:szCs w:val="24"/>
        </w:rPr>
      </w:pPr>
    </w:p>
    <w:p w:rsidR="00511009" w:rsidRPr="00BF4E2B" w:rsidRDefault="00511009" w:rsidP="00511009">
      <w:pPr>
        <w:pStyle w:val="Akapitzlist"/>
        <w:numPr>
          <w:ilvl w:val="0"/>
          <w:numId w:val="5"/>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 xml:space="preserve">W transakcjach </w:t>
      </w:r>
      <w:proofErr w:type="spellStart"/>
      <w:r w:rsidRPr="00BF4E2B">
        <w:rPr>
          <w:rFonts w:ascii="Times New Roman" w:hAnsi="Times New Roman" w:cs="Times New Roman"/>
          <w:sz w:val="24"/>
          <w:szCs w:val="24"/>
        </w:rPr>
        <w:t>transgranicznych</w:t>
      </w:r>
      <w:proofErr w:type="spellEnd"/>
      <w:r w:rsidRPr="00BF4E2B">
        <w:rPr>
          <w:rFonts w:ascii="Times New Roman" w:hAnsi="Times New Roman" w:cs="Times New Roman"/>
          <w:sz w:val="24"/>
          <w:szCs w:val="24"/>
        </w:rPr>
        <w:t xml:space="preserve">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posługują się numerem identyfikacji podatkowej NIP Miasta z przedrostkiem PL.</w:t>
      </w:r>
    </w:p>
    <w:p w:rsidR="00511009" w:rsidRPr="00BF4E2B" w:rsidRDefault="00511009" w:rsidP="00511009">
      <w:pPr>
        <w:pStyle w:val="Akapitzlist"/>
        <w:numPr>
          <w:ilvl w:val="0"/>
          <w:numId w:val="5"/>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lastRenderedPageBreak/>
        <w:t xml:space="preserve">Do końca 2017 r.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xml:space="preserve">. stosują WSS ustalony na podstawie kalkulacji przeprowadzonych dla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xml:space="preserve"> w zgodzie z właściwymi przepisami ustawy o centralizacji VAT oraz ustawy </w:t>
      </w:r>
      <w:r w:rsidRPr="00BF4E2B">
        <w:rPr>
          <w:rFonts w:ascii="Times New Roman" w:hAnsi="Times New Roman" w:cs="Times New Roman"/>
          <w:sz w:val="24"/>
          <w:szCs w:val="24"/>
        </w:rPr>
        <w:br/>
        <w:t>o VAT, a w szczególności z art. 90 tej ustawy.</w:t>
      </w:r>
    </w:p>
    <w:p w:rsidR="00511009" w:rsidRPr="00BF4E2B" w:rsidRDefault="00511009" w:rsidP="00511009">
      <w:pPr>
        <w:pStyle w:val="Akapitzlist"/>
        <w:numPr>
          <w:ilvl w:val="0"/>
          <w:numId w:val="5"/>
        </w:numPr>
        <w:spacing w:after="0"/>
        <w:ind w:left="426" w:hanging="426"/>
        <w:jc w:val="both"/>
        <w:rPr>
          <w:rFonts w:ascii="Times New Roman" w:hAnsi="Times New Roman" w:cs="Times New Roman"/>
          <w:sz w:val="24"/>
          <w:szCs w:val="24"/>
        </w:rPr>
      </w:pP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xml:space="preserve">. oraz UM stosują </w:t>
      </w:r>
      <w:proofErr w:type="spellStart"/>
      <w:r w:rsidRPr="00BF4E2B">
        <w:rPr>
          <w:rFonts w:ascii="Times New Roman" w:hAnsi="Times New Roman" w:cs="Times New Roman"/>
          <w:sz w:val="24"/>
          <w:szCs w:val="24"/>
        </w:rPr>
        <w:t>Prewspółczynnik</w:t>
      </w:r>
      <w:proofErr w:type="spellEnd"/>
      <w:r w:rsidRPr="00BF4E2B">
        <w:rPr>
          <w:rFonts w:ascii="Times New Roman" w:hAnsi="Times New Roman" w:cs="Times New Roman"/>
          <w:sz w:val="24"/>
          <w:szCs w:val="24"/>
        </w:rPr>
        <w:t xml:space="preserve"> ustalony w zgodzie z właściwymi przepisami ustawy o VAT oraz rozporządzeniem </w:t>
      </w:r>
      <w:proofErr w:type="spellStart"/>
      <w:r w:rsidRPr="00BF4E2B">
        <w:rPr>
          <w:rFonts w:ascii="Times New Roman" w:hAnsi="Times New Roman" w:cs="Times New Roman"/>
          <w:sz w:val="24"/>
          <w:szCs w:val="24"/>
        </w:rPr>
        <w:t>ws</w:t>
      </w:r>
      <w:proofErr w:type="spellEnd"/>
      <w:r w:rsidRPr="00BF4E2B">
        <w:rPr>
          <w:rFonts w:ascii="Times New Roman" w:hAnsi="Times New Roman" w:cs="Times New Roman"/>
          <w:sz w:val="24"/>
          <w:szCs w:val="24"/>
        </w:rPr>
        <w:t xml:space="preserve">. </w:t>
      </w:r>
      <w:proofErr w:type="spellStart"/>
      <w:r w:rsidRPr="00BF4E2B">
        <w:rPr>
          <w:rFonts w:ascii="Times New Roman" w:hAnsi="Times New Roman" w:cs="Times New Roman"/>
          <w:sz w:val="24"/>
          <w:szCs w:val="24"/>
        </w:rPr>
        <w:t>Prewspółczynnika</w:t>
      </w:r>
      <w:proofErr w:type="spellEnd"/>
      <w:r w:rsidRPr="00BF4E2B">
        <w:rPr>
          <w:rFonts w:ascii="Times New Roman" w:hAnsi="Times New Roman" w:cs="Times New Roman"/>
          <w:sz w:val="24"/>
          <w:szCs w:val="24"/>
        </w:rPr>
        <w:t xml:space="preserve">. </w:t>
      </w:r>
    </w:p>
    <w:p w:rsidR="00511009" w:rsidRPr="00BF4E2B" w:rsidRDefault="00511009" w:rsidP="00511009">
      <w:pPr>
        <w:pStyle w:val="Akapitzlist"/>
        <w:numPr>
          <w:ilvl w:val="0"/>
          <w:numId w:val="5"/>
        </w:numPr>
        <w:spacing w:after="0"/>
        <w:ind w:left="426" w:hanging="426"/>
        <w:jc w:val="both"/>
        <w:rPr>
          <w:rFonts w:ascii="Times New Roman" w:hAnsi="Times New Roman" w:cs="Times New Roman"/>
          <w:sz w:val="24"/>
          <w:szCs w:val="24"/>
        </w:rPr>
      </w:pPr>
      <w:proofErr w:type="spellStart"/>
      <w:r w:rsidRPr="00BF4E2B">
        <w:rPr>
          <w:rFonts w:ascii="Times New Roman" w:hAnsi="Times New Roman" w:cs="Times New Roman"/>
          <w:sz w:val="24"/>
          <w:szCs w:val="24"/>
        </w:rPr>
        <w:t>Prewspółczynnik</w:t>
      </w:r>
      <w:proofErr w:type="spellEnd"/>
      <w:r w:rsidRPr="00BF4E2B">
        <w:rPr>
          <w:rFonts w:ascii="Times New Roman" w:hAnsi="Times New Roman" w:cs="Times New Roman"/>
          <w:sz w:val="24"/>
          <w:szCs w:val="24"/>
        </w:rPr>
        <w:t xml:space="preserve"> oraz WSS wyliczane są samodzielnie przez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xml:space="preserve">., z zastrzeżeniem </w:t>
      </w:r>
      <w:r w:rsidRPr="00BF4E2B">
        <w:rPr>
          <w:rFonts w:ascii="Times New Roman" w:hAnsi="Times New Roman" w:cs="Times New Roman"/>
          <w:sz w:val="24"/>
          <w:szCs w:val="24"/>
        </w:rPr>
        <w:br/>
        <w:t>§ 16 ust. 1.</w:t>
      </w:r>
    </w:p>
    <w:p w:rsidR="00511009" w:rsidRPr="00BF4E2B" w:rsidRDefault="00511009" w:rsidP="00511009">
      <w:pPr>
        <w:pStyle w:val="Akapitzlist"/>
        <w:numPr>
          <w:ilvl w:val="0"/>
          <w:numId w:val="5"/>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 xml:space="preserve">W UM </w:t>
      </w:r>
      <w:proofErr w:type="spellStart"/>
      <w:r w:rsidRPr="00BF4E2B">
        <w:rPr>
          <w:rFonts w:ascii="Times New Roman" w:hAnsi="Times New Roman" w:cs="Times New Roman"/>
          <w:sz w:val="24"/>
          <w:szCs w:val="24"/>
        </w:rPr>
        <w:t>Prewspółczynnik</w:t>
      </w:r>
      <w:proofErr w:type="spellEnd"/>
      <w:r w:rsidRPr="00BF4E2B">
        <w:rPr>
          <w:rFonts w:ascii="Times New Roman" w:hAnsi="Times New Roman" w:cs="Times New Roman"/>
          <w:sz w:val="24"/>
          <w:szCs w:val="24"/>
        </w:rPr>
        <w:t xml:space="preserve"> oraz WSS wyliczane są przez Wyznaczonego pracownika Wydziału Księgowości.</w:t>
      </w:r>
    </w:p>
    <w:p w:rsidR="003D6EC7" w:rsidRPr="00BF4E2B" w:rsidRDefault="003D6EC7" w:rsidP="00511009">
      <w:pPr>
        <w:pStyle w:val="Akapitzlist"/>
        <w:numPr>
          <w:ilvl w:val="0"/>
          <w:numId w:val="5"/>
        </w:numPr>
        <w:spacing w:after="0"/>
        <w:ind w:left="426" w:hanging="426"/>
        <w:jc w:val="both"/>
        <w:rPr>
          <w:rFonts w:ascii="Times New Roman" w:hAnsi="Times New Roman" w:cs="Times New Roman"/>
          <w:sz w:val="24"/>
          <w:szCs w:val="24"/>
        </w:rPr>
      </w:pP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dla transakcji związanych z VAT posługują się n</w:t>
      </w:r>
      <w:r w:rsidR="008B460C">
        <w:rPr>
          <w:rFonts w:ascii="Times New Roman" w:hAnsi="Times New Roman" w:cs="Times New Roman"/>
          <w:sz w:val="24"/>
          <w:szCs w:val="24"/>
        </w:rPr>
        <w:t>umerem identyfikacyjnym</w:t>
      </w:r>
      <w:r w:rsidRPr="00BF4E2B">
        <w:rPr>
          <w:rFonts w:ascii="Times New Roman" w:hAnsi="Times New Roman" w:cs="Times New Roman"/>
          <w:sz w:val="24"/>
          <w:szCs w:val="24"/>
        </w:rPr>
        <w:t xml:space="preserve"> REGON Miasta Rybnika 276255430.</w:t>
      </w:r>
    </w:p>
    <w:p w:rsidR="00511009" w:rsidRPr="00BF4E2B" w:rsidRDefault="00511009" w:rsidP="00511009">
      <w:pPr>
        <w:spacing w:after="0"/>
        <w:jc w:val="both"/>
        <w:rPr>
          <w:rFonts w:ascii="Times New Roman" w:hAnsi="Times New Roman" w:cs="Times New Roman"/>
          <w:sz w:val="24"/>
          <w:szCs w:val="24"/>
        </w:rPr>
      </w:pP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 4</w:t>
      </w: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Transakcje sprzedaży – zasady opodatkowania</w:t>
      </w:r>
    </w:p>
    <w:p w:rsidR="00511009" w:rsidRPr="00BF4E2B" w:rsidRDefault="00511009" w:rsidP="00511009">
      <w:pPr>
        <w:spacing w:after="0"/>
        <w:jc w:val="center"/>
        <w:rPr>
          <w:rFonts w:ascii="Times New Roman" w:hAnsi="Times New Roman" w:cs="Times New Roman"/>
          <w:b/>
          <w:sz w:val="24"/>
          <w:szCs w:val="24"/>
        </w:rPr>
      </w:pPr>
    </w:p>
    <w:p w:rsidR="00511009" w:rsidRPr="00BF4E2B" w:rsidRDefault="00511009" w:rsidP="00511009">
      <w:pPr>
        <w:pStyle w:val="Akapitzlist"/>
        <w:numPr>
          <w:ilvl w:val="0"/>
          <w:numId w:val="8"/>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 xml:space="preserve">Wyznaczony pracownik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xml:space="preserve">. jest zobowiązany do </w:t>
      </w:r>
      <w:r w:rsidR="008B460C">
        <w:rPr>
          <w:rFonts w:ascii="Times New Roman" w:hAnsi="Times New Roman" w:cs="Times New Roman"/>
          <w:sz w:val="24"/>
          <w:szCs w:val="24"/>
        </w:rPr>
        <w:t>określenia</w:t>
      </w:r>
      <w:r w:rsidRPr="00BF4E2B">
        <w:rPr>
          <w:rFonts w:ascii="Times New Roman" w:hAnsi="Times New Roman" w:cs="Times New Roman"/>
          <w:sz w:val="24"/>
          <w:szCs w:val="24"/>
        </w:rPr>
        <w:t xml:space="preserve"> konsekwencji </w:t>
      </w:r>
      <w:r w:rsidR="008B460C" w:rsidRPr="00BF4E2B">
        <w:rPr>
          <w:rFonts w:ascii="Times New Roman" w:hAnsi="Times New Roman" w:cs="Times New Roman"/>
          <w:sz w:val="24"/>
          <w:szCs w:val="24"/>
        </w:rPr>
        <w:t xml:space="preserve">w zakresie VAT </w:t>
      </w:r>
      <w:r w:rsidR="003E51C4" w:rsidRPr="00BF4E2B">
        <w:rPr>
          <w:rFonts w:ascii="Times New Roman" w:hAnsi="Times New Roman" w:cs="Times New Roman"/>
          <w:sz w:val="24"/>
          <w:szCs w:val="24"/>
        </w:rPr>
        <w:t>dokonywanych</w:t>
      </w:r>
      <w:r w:rsidRPr="00BF4E2B">
        <w:rPr>
          <w:rFonts w:ascii="Times New Roman" w:hAnsi="Times New Roman" w:cs="Times New Roman"/>
          <w:sz w:val="24"/>
          <w:szCs w:val="24"/>
        </w:rPr>
        <w:t xml:space="preserve"> transakcji sprzedaży poprzez</w:t>
      </w:r>
      <w:r w:rsidR="008B460C">
        <w:rPr>
          <w:rFonts w:ascii="Times New Roman" w:hAnsi="Times New Roman" w:cs="Times New Roman"/>
          <w:sz w:val="24"/>
          <w:szCs w:val="24"/>
        </w:rPr>
        <w:t xml:space="preserve"> </w:t>
      </w:r>
      <w:r w:rsidR="008B460C" w:rsidRPr="00BF4E2B">
        <w:rPr>
          <w:rFonts w:ascii="Times New Roman" w:hAnsi="Times New Roman" w:cs="Times New Roman"/>
          <w:sz w:val="24"/>
          <w:szCs w:val="24"/>
        </w:rPr>
        <w:t>ustalenie</w:t>
      </w:r>
      <w:r w:rsidRPr="00BF4E2B">
        <w:rPr>
          <w:rFonts w:ascii="Times New Roman" w:hAnsi="Times New Roman" w:cs="Times New Roman"/>
          <w:sz w:val="24"/>
          <w:szCs w:val="24"/>
        </w:rPr>
        <w:t>:</w:t>
      </w:r>
    </w:p>
    <w:p w:rsidR="00511009" w:rsidRPr="00BF4E2B" w:rsidRDefault="00511009" w:rsidP="00511009">
      <w:pPr>
        <w:pStyle w:val="Akapitzlist"/>
        <w:numPr>
          <w:ilvl w:val="0"/>
          <w:numId w:val="37"/>
        </w:numPr>
        <w:spacing w:after="0"/>
        <w:ind w:left="709"/>
        <w:jc w:val="both"/>
        <w:rPr>
          <w:rFonts w:ascii="Times New Roman" w:hAnsi="Times New Roman" w:cs="Times New Roman"/>
          <w:sz w:val="24"/>
          <w:szCs w:val="24"/>
        </w:rPr>
      </w:pPr>
      <w:r w:rsidRPr="00BF4E2B">
        <w:rPr>
          <w:rFonts w:ascii="Times New Roman" w:hAnsi="Times New Roman" w:cs="Times New Roman"/>
          <w:sz w:val="24"/>
          <w:szCs w:val="24"/>
        </w:rPr>
        <w:t>czy zgodnie z ustawą o VAT Miasto występuje w charakterze podatnika,</w:t>
      </w:r>
    </w:p>
    <w:p w:rsidR="00511009" w:rsidRPr="00BF4E2B" w:rsidRDefault="00511009" w:rsidP="00511009">
      <w:pPr>
        <w:pStyle w:val="Akapitzlist"/>
        <w:numPr>
          <w:ilvl w:val="0"/>
          <w:numId w:val="37"/>
        </w:numPr>
        <w:spacing w:after="0"/>
        <w:ind w:left="709"/>
        <w:jc w:val="both"/>
        <w:rPr>
          <w:rFonts w:ascii="Times New Roman" w:hAnsi="Times New Roman" w:cs="Times New Roman"/>
          <w:sz w:val="24"/>
          <w:szCs w:val="24"/>
        </w:rPr>
      </w:pPr>
      <w:r w:rsidRPr="00BF4E2B">
        <w:rPr>
          <w:rFonts w:ascii="Times New Roman" w:hAnsi="Times New Roman" w:cs="Times New Roman"/>
          <w:sz w:val="24"/>
          <w:szCs w:val="24"/>
        </w:rPr>
        <w:t>czy przedmiotowa czynność jest objęta zakresem przedmiotowym ustawy o</w:t>
      </w:r>
      <w:r w:rsidR="003E51C4">
        <w:rPr>
          <w:rFonts w:ascii="Times New Roman" w:hAnsi="Times New Roman" w:cs="Times New Roman"/>
          <w:sz w:val="24"/>
          <w:szCs w:val="24"/>
        </w:rPr>
        <w:t> </w:t>
      </w:r>
      <w:r w:rsidRPr="00BF4E2B">
        <w:rPr>
          <w:rFonts w:ascii="Times New Roman" w:hAnsi="Times New Roman" w:cs="Times New Roman"/>
          <w:sz w:val="24"/>
          <w:szCs w:val="24"/>
        </w:rPr>
        <w:t xml:space="preserve">VAT </w:t>
      </w:r>
      <w:r w:rsidR="006331A4">
        <w:rPr>
          <w:rFonts w:ascii="Times New Roman" w:hAnsi="Times New Roman" w:cs="Times New Roman"/>
          <w:sz w:val="24"/>
          <w:szCs w:val="24"/>
        </w:rPr>
        <w:t>–</w:t>
      </w:r>
      <w:r w:rsidRPr="00BF4E2B">
        <w:rPr>
          <w:rFonts w:ascii="Times New Roman" w:hAnsi="Times New Roman" w:cs="Times New Roman"/>
          <w:sz w:val="24"/>
          <w:szCs w:val="24"/>
        </w:rPr>
        <w:t xml:space="preserve"> w</w:t>
      </w:r>
      <w:r w:rsidR="006331A4">
        <w:rPr>
          <w:rFonts w:ascii="Times New Roman" w:hAnsi="Times New Roman" w:cs="Times New Roman"/>
          <w:sz w:val="24"/>
          <w:szCs w:val="24"/>
        </w:rPr>
        <w:t> </w:t>
      </w:r>
      <w:r w:rsidRPr="00BF4E2B">
        <w:rPr>
          <w:rFonts w:ascii="Times New Roman" w:hAnsi="Times New Roman" w:cs="Times New Roman"/>
          <w:sz w:val="24"/>
          <w:szCs w:val="24"/>
        </w:rPr>
        <w:t>przypadku, gdy Miasto występuje w charakterze podatnika,</w:t>
      </w:r>
    </w:p>
    <w:p w:rsidR="00511009" w:rsidRPr="00BF4E2B" w:rsidRDefault="008B460C" w:rsidP="00511009">
      <w:pPr>
        <w:pStyle w:val="Akapitzlist"/>
        <w:numPr>
          <w:ilvl w:val="0"/>
          <w:numId w:val="37"/>
        </w:numPr>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odpowiednich </w:t>
      </w:r>
      <w:r w:rsidR="00511009" w:rsidRPr="00BF4E2B">
        <w:rPr>
          <w:rFonts w:ascii="Times New Roman" w:hAnsi="Times New Roman" w:cs="Times New Roman"/>
          <w:sz w:val="24"/>
          <w:szCs w:val="24"/>
        </w:rPr>
        <w:t xml:space="preserve">zasad opodatkowania danej czynności, w szczególności określenie momentu powstania obowiązku podatkowego, podstawy opodatkowania, </w:t>
      </w:r>
      <w:r>
        <w:rPr>
          <w:rFonts w:ascii="Times New Roman" w:hAnsi="Times New Roman" w:cs="Times New Roman"/>
          <w:sz w:val="24"/>
          <w:szCs w:val="24"/>
        </w:rPr>
        <w:t xml:space="preserve">właściwej </w:t>
      </w:r>
      <w:r w:rsidR="00511009" w:rsidRPr="00BF4E2B">
        <w:rPr>
          <w:rFonts w:ascii="Times New Roman" w:hAnsi="Times New Roman" w:cs="Times New Roman"/>
          <w:sz w:val="24"/>
          <w:szCs w:val="24"/>
        </w:rPr>
        <w:t>stawki bądź możliwości zastosowania zwolnienia - gdy czynność jest objęta zakresem przedmiotowym ustawy o VAT.</w:t>
      </w:r>
    </w:p>
    <w:p w:rsidR="00511009" w:rsidRPr="00BF4E2B" w:rsidRDefault="00511009" w:rsidP="00511009">
      <w:pPr>
        <w:pStyle w:val="Akapitzlist"/>
        <w:numPr>
          <w:ilvl w:val="0"/>
          <w:numId w:val="8"/>
        </w:numPr>
        <w:spacing w:after="0"/>
        <w:ind w:left="284" w:hanging="284"/>
        <w:jc w:val="both"/>
        <w:rPr>
          <w:rFonts w:ascii="Times New Roman" w:hAnsi="Times New Roman" w:cs="Times New Roman"/>
          <w:sz w:val="24"/>
          <w:szCs w:val="24"/>
        </w:rPr>
      </w:pP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xml:space="preserve">. jest zobowiązana do dokumentowania transakcji sprzedaży oraz weryfikacji każdej czynności pod kątem konieczności wystawienia faktury lub zarejestrowania jej przy użyciu kasy fiskalnej przez Wyznaczonego pracownika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w:t>
      </w:r>
    </w:p>
    <w:p w:rsidR="00511009" w:rsidRPr="00BF4E2B" w:rsidRDefault="00511009" w:rsidP="00511009">
      <w:pPr>
        <w:pStyle w:val="Akapitzlist"/>
        <w:numPr>
          <w:ilvl w:val="0"/>
          <w:numId w:val="8"/>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Przepisy ust. 1-2 stosuje się odpowiednio do Wyznaczonego pracownika UM w</w:t>
      </w:r>
      <w:r w:rsidR="003E51C4">
        <w:rPr>
          <w:rFonts w:ascii="Times New Roman" w:hAnsi="Times New Roman" w:cs="Times New Roman"/>
          <w:sz w:val="24"/>
          <w:szCs w:val="24"/>
        </w:rPr>
        <w:t> </w:t>
      </w:r>
      <w:r w:rsidRPr="00BF4E2B">
        <w:rPr>
          <w:rFonts w:ascii="Times New Roman" w:hAnsi="Times New Roman" w:cs="Times New Roman"/>
          <w:sz w:val="24"/>
          <w:szCs w:val="24"/>
        </w:rPr>
        <w:t>odniesieniu do transakcji sprzedaży dokonywanych przez UM.</w:t>
      </w:r>
    </w:p>
    <w:p w:rsidR="00511009" w:rsidRPr="00BF4E2B" w:rsidRDefault="00511009" w:rsidP="00511009">
      <w:pPr>
        <w:spacing w:after="0"/>
        <w:jc w:val="both"/>
        <w:rPr>
          <w:rFonts w:ascii="Times New Roman" w:hAnsi="Times New Roman" w:cs="Times New Roman"/>
          <w:sz w:val="24"/>
          <w:szCs w:val="24"/>
        </w:rPr>
      </w:pP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 5</w:t>
      </w: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Wystawianie faktur</w:t>
      </w:r>
    </w:p>
    <w:p w:rsidR="00511009" w:rsidRPr="00BF4E2B" w:rsidRDefault="00511009" w:rsidP="00511009">
      <w:pPr>
        <w:spacing w:after="0"/>
        <w:jc w:val="center"/>
        <w:rPr>
          <w:rFonts w:ascii="Times New Roman" w:hAnsi="Times New Roman" w:cs="Times New Roman"/>
          <w:b/>
          <w:sz w:val="24"/>
          <w:szCs w:val="24"/>
        </w:rPr>
      </w:pPr>
    </w:p>
    <w:p w:rsidR="00511009" w:rsidRPr="00BF4E2B" w:rsidRDefault="00511009" w:rsidP="00511009">
      <w:pPr>
        <w:pStyle w:val="Akapitzlist"/>
        <w:numPr>
          <w:ilvl w:val="0"/>
          <w:numId w:val="39"/>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 xml:space="preserve">Wyznaczony pracownik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samodzielnie wystawia fakturę zawierającą wszystkie wymagane elementy, przewidziane w ustawie o VAT i Rozporządzeniu w sprawie wystawiania faktur, w tym dane określone w § 3 ust. 3.</w:t>
      </w:r>
    </w:p>
    <w:p w:rsidR="00511009" w:rsidRPr="00BF4E2B" w:rsidRDefault="00511009" w:rsidP="00511009">
      <w:pPr>
        <w:pStyle w:val="Akapitzlist"/>
        <w:numPr>
          <w:ilvl w:val="0"/>
          <w:numId w:val="39"/>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 xml:space="preserve">W przypadku okoliczności, o których mowa w art. 106j ustawy o VAT, Wyznaczony pracownik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xml:space="preserve">. jest zobowiązany do wystawienia faktury korygującej oraz dokonania stosownych rozliczeń w okresie wynikającym z zasad określonych w ustawie o VAT. </w:t>
      </w:r>
    </w:p>
    <w:p w:rsidR="00511009" w:rsidRPr="00BF4E2B" w:rsidRDefault="00511009" w:rsidP="00511009">
      <w:pPr>
        <w:pStyle w:val="Akapitzlist"/>
        <w:numPr>
          <w:ilvl w:val="0"/>
          <w:numId w:val="39"/>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 xml:space="preserve">Wyznaczony pracownik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xml:space="preserve">. - każdorazowo po wystawieniu faktury - jest zobowiązany do zweryfikowania jej poprawności, z uwzględnieniem elementów, o których mowa w ust. 1. </w:t>
      </w:r>
    </w:p>
    <w:p w:rsidR="00511009" w:rsidRPr="00BF4E2B" w:rsidRDefault="00511009" w:rsidP="00511009">
      <w:pPr>
        <w:pStyle w:val="Akapitzlist"/>
        <w:numPr>
          <w:ilvl w:val="0"/>
          <w:numId w:val="39"/>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 xml:space="preserve">Wyznaczony pracownik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xml:space="preserve">. jest zobowiązany stale monitorować stan prawny dotyczący obowiązku wystawiania faktur oraz wymaganych </w:t>
      </w:r>
      <w:r w:rsidR="003E51C4">
        <w:rPr>
          <w:rFonts w:ascii="Times New Roman" w:hAnsi="Times New Roman" w:cs="Times New Roman"/>
          <w:sz w:val="24"/>
          <w:szCs w:val="24"/>
        </w:rPr>
        <w:t>jej elementów, przewidzianych w </w:t>
      </w:r>
      <w:r w:rsidRPr="00BF4E2B">
        <w:rPr>
          <w:rFonts w:ascii="Times New Roman" w:hAnsi="Times New Roman" w:cs="Times New Roman"/>
          <w:sz w:val="24"/>
          <w:szCs w:val="24"/>
        </w:rPr>
        <w:t>ustawie o VAT i Rozporządzeniu w sprawie wystawiania faktur.</w:t>
      </w:r>
    </w:p>
    <w:p w:rsidR="00511009" w:rsidRPr="00BF4E2B" w:rsidRDefault="00511009" w:rsidP="00511009">
      <w:pPr>
        <w:pStyle w:val="Akapitzlist"/>
        <w:numPr>
          <w:ilvl w:val="0"/>
          <w:numId w:val="39"/>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 xml:space="preserve">Przepisy ust. 1-4 stosuje się odpowiednio do Wyznaczonego </w:t>
      </w:r>
      <w:r w:rsidR="003E51C4">
        <w:rPr>
          <w:rFonts w:ascii="Times New Roman" w:hAnsi="Times New Roman" w:cs="Times New Roman"/>
          <w:sz w:val="24"/>
          <w:szCs w:val="24"/>
        </w:rPr>
        <w:t xml:space="preserve">pracownika UM </w:t>
      </w:r>
      <w:r w:rsidRPr="00BF4E2B">
        <w:rPr>
          <w:rFonts w:ascii="Times New Roman" w:hAnsi="Times New Roman" w:cs="Times New Roman"/>
          <w:sz w:val="24"/>
          <w:szCs w:val="24"/>
        </w:rPr>
        <w:t>w</w:t>
      </w:r>
      <w:r w:rsidR="003E51C4">
        <w:rPr>
          <w:rFonts w:ascii="Times New Roman" w:hAnsi="Times New Roman" w:cs="Times New Roman"/>
          <w:sz w:val="24"/>
          <w:szCs w:val="24"/>
        </w:rPr>
        <w:t> </w:t>
      </w:r>
      <w:r w:rsidRPr="00BF4E2B">
        <w:rPr>
          <w:rFonts w:ascii="Times New Roman" w:hAnsi="Times New Roman" w:cs="Times New Roman"/>
          <w:sz w:val="24"/>
          <w:szCs w:val="24"/>
        </w:rPr>
        <w:t xml:space="preserve">odniesieniu do transakcji sprzedaży dokonywanych przez UM. </w:t>
      </w:r>
    </w:p>
    <w:p w:rsidR="00511009" w:rsidRPr="00BF4E2B" w:rsidRDefault="00511009" w:rsidP="00511009">
      <w:pPr>
        <w:pStyle w:val="Akapitzlist"/>
        <w:numPr>
          <w:ilvl w:val="0"/>
          <w:numId w:val="39"/>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lastRenderedPageBreak/>
        <w:t xml:space="preserve">Fakturę dokumentującą dostawę towaru lub wykonanie usługi, dla których powstał obowiązek podatkowy, wystawia się nie później niż do dnia, w którym upływa termin na wygenerowanie rejestrów VAT za dany okres rozliczeniowy </w:t>
      </w:r>
      <w:r w:rsidR="001C5635" w:rsidRPr="00BF4E2B">
        <w:rPr>
          <w:rFonts w:ascii="Times New Roman" w:hAnsi="Times New Roman" w:cs="Times New Roman"/>
          <w:sz w:val="24"/>
          <w:szCs w:val="24"/>
        </w:rPr>
        <w:t xml:space="preserve">przez </w:t>
      </w:r>
      <w:r w:rsidRPr="00BF4E2B">
        <w:rPr>
          <w:rFonts w:ascii="Times New Roman" w:hAnsi="Times New Roman" w:cs="Times New Roman"/>
          <w:sz w:val="24"/>
          <w:szCs w:val="24"/>
        </w:rPr>
        <w:t xml:space="preserve">Wyznaczonego pracownika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lub UM.</w:t>
      </w:r>
    </w:p>
    <w:p w:rsidR="00511009" w:rsidRPr="00BF4E2B" w:rsidRDefault="00511009" w:rsidP="00511009">
      <w:pPr>
        <w:pStyle w:val="Akapitzlist"/>
        <w:numPr>
          <w:ilvl w:val="0"/>
          <w:numId w:val="39"/>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Faktury dotyczące transakcji sprzedażowych są oznaczane chronologicznie numerem obejmującym: numer kolejny faktury</w:t>
      </w:r>
      <w:r w:rsidR="008B243D">
        <w:rPr>
          <w:rFonts w:ascii="Times New Roman" w:hAnsi="Times New Roman" w:cs="Times New Roman"/>
          <w:sz w:val="24"/>
          <w:szCs w:val="24"/>
        </w:rPr>
        <w:t xml:space="preserve">, </w:t>
      </w:r>
      <w:r w:rsidRPr="00BF4E2B">
        <w:rPr>
          <w:rFonts w:ascii="Times New Roman" w:hAnsi="Times New Roman" w:cs="Times New Roman"/>
          <w:sz w:val="24"/>
          <w:szCs w:val="24"/>
        </w:rPr>
        <w:t>skrót jednostki budżetowej dokonującej sprzedaży</w:t>
      </w:r>
      <w:r w:rsidR="008B243D">
        <w:rPr>
          <w:rFonts w:ascii="Times New Roman" w:hAnsi="Times New Roman" w:cs="Times New Roman"/>
          <w:sz w:val="24"/>
          <w:szCs w:val="24"/>
        </w:rPr>
        <w:t xml:space="preserve">, </w:t>
      </w:r>
      <w:r w:rsidRPr="00BF4E2B">
        <w:rPr>
          <w:rFonts w:ascii="Times New Roman" w:hAnsi="Times New Roman" w:cs="Times New Roman"/>
          <w:sz w:val="24"/>
          <w:szCs w:val="24"/>
        </w:rPr>
        <w:t>rok bieżący</w:t>
      </w:r>
      <w:r w:rsidR="008B243D">
        <w:rPr>
          <w:rFonts w:ascii="Times New Roman" w:hAnsi="Times New Roman" w:cs="Times New Roman"/>
          <w:sz w:val="24"/>
          <w:szCs w:val="24"/>
        </w:rPr>
        <w:t xml:space="preserve">, </w:t>
      </w:r>
      <w:r w:rsidR="008B460C">
        <w:rPr>
          <w:rFonts w:ascii="Times New Roman" w:hAnsi="Times New Roman" w:cs="Times New Roman"/>
          <w:sz w:val="24"/>
          <w:szCs w:val="24"/>
        </w:rPr>
        <w:t>ewentualnie</w:t>
      </w:r>
      <w:r w:rsidR="008B243D">
        <w:rPr>
          <w:rFonts w:ascii="Times New Roman" w:hAnsi="Times New Roman" w:cs="Times New Roman"/>
          <w:sz w:val="24"/>
          <w:szCs w:val="24"/>
        </w:rPr>
        <w:t xml:space="preserve"> </w:t>
      </w:r>
      <w:r w:rsidR="008B243D" w:rsidRPr="00BF4E2B">
        <w:rPr>
          <w:rFonts w:ascii="Times New Roman" w:hAnsi="Times New Roman" w:cs="Times New Roman"/>
          <w:sz w:val="24"/>
          <w:szCs w:val="24"/>
        </w:rPr>
        <w:t>rodzaj sprzedaży</w:t>
      </w:r>
      <w:r w:rsidR="008B243D">
        <w:rPr>
          <w:rFonts w:ascii="Times New Roman" w:hAnsi="Times New Roman" w:cs="Times New Roman"/>
          <w:sz w:val="24"/>
          <w:szCs w:val="24"/>
        </w:rPr>
        <w:t xml:space="preserve"> i numer kolejny miesiąca. </w:t>
      </w:r>
    </w:p>
    <w:p w:rsidR="00511009" w:rsidRPr="00BF4E2B" w:rsidRDefault="00511009" w:rsidP="00511009">
      <w:pPr>
        <w:pStyle w:val="Akapitzlist"/>
        <w:numPr>
          <w:ilvl w:val="0"/>
          <w:numId w:val="39"/>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Faktury sprzedażowe są podpisywane przez osoby posiadające stosowne upoważnienia.</w:t>
      </w:r>
    </w:p>
    <w:p w:rsidR="00511009" w:rsidRPr="00BF4E2B" w:rsidRDefault="00511009" w:rsidP="00511009">
      <w:pPr>
        <w:pStyle w:val="Akapitzlist"/>
        <w:numPr>
          <w:ilvl w:val="0"/>
          <w:numId w:val="39"/>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 xml:space="preserve">Obroty pomiędzy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(w tym UM i OJB) dokumentowane są za pomocą not obciążeniowych lub uznaniowych.</w:t>
      </w:r>
    </w:p>
    <w:p w:rsidR="00511009" w:rsidRPr="00BF4E2B" w:rsidRDefault="00511009" w:rsidP="00511009">
      <w:pPr>
        <w:spacing w:after="0"/>
        <w:jc w:val="both"/>
        <w:rPr>
          <w:rFonts w:ascii="Times New Roman" w:hAnsi="Times New Roman" w:cs="Times New Roman"/>
          <w:sz w:val="24"/>
          <w:szCs w:val="24"/>
        </w:rPr>
      </w:pP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 6</w:t>
      </w: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Ewidencja sprzedaży na kasie fiskalnej</w:t>
      </w:r>
    </w:p>
    <w:p w:rsidR="00511009" w:rsidRPr="00BF4E2B" w:rsidRDefault="00511009" w:rsidP="00511009">
      <w:pPr>
        <w:spacing w:after="0"/>
        <w:jc w:val="center"/>
        <w:rPr>
          <w:rFonts w:ascii="Times New Roman" w:hAnsi="Times New Roman" w:cs="Times New Roman"/>
          <w:b/>
          <w:sz w:val="24"/>
          <w:szCs w:val="24"/>
        </w:rPr>
      </w:pPr>
    </w:p>
    <w:p w:rsidR="00511009" w:rsidRPr="00BF4E2B" w:rsidRDefault="00511009" w:rsidP="00511009">
      <w:pPr>
        <w:pStyle w:val="Akapitzlist"/>
        <w:numPr>
          <w:ilvl w:val="0"/>
          <w:numId w:val="12"/>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W przypadku, gdy czynność podlega obowiązkowi zarejestrowania przy użyciu kasy fiskalnej</w:t>
      </w:r>
      <w:r w:rsidR="008B460C">
        <w:rPr>
          <w:rFonts w:ascii="Times New Roman" w:hAnsi="Times New Roman" w:cs="Times New Roman"/>
          <w:sz w:val="24"/>
          <w:szCs w:val="24"/>
        </w:rPr>
        <w:t>,</w:t>
      </w:r>
      <w:r w:rsidRPr="00BF4E2B">
        <w:rPr>
          <w:rFonts w:ascii="Times New Roman" w:hAnsi="Times New Roman" w:cs="Times New Roman"/>
          <w:sz w:val="24"/>
          <w:szCs w:val="24"/>
        </w:rPr>
        <w:t xml:space="preserve"> dokonywana jest ona przez Wyznaczonego pracownika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xml:space="preserve">., który wystawia oraz wydaje nabywcy paragon i księguje raporty z kasy - nie rzadziej niż raz na miesiąc. </w:t>
      </w:r>
    </w:p>
    <w:p w:rsidR="00511009" w:rsidRPr="00BF4E2B" w:rsidRDefault="00511009" w:rsidP="00511009">
      <w:pPr>
        <w:pStyle w:val="Akapitzlist"/>
        <w:numPr>
          <w:ilvl w:val="0"/>
          <w:numId w:val="12"/>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 xml:space="preserve">Wyznaczony pracownik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xml:space="preserve">. prowadzi odrębną ewidencję zwrotów towarów i uznanych reklamacji towarów i usług, które skutkują zwrotem całości lub części obrotów zaewidencjonowanych za pomocą kasy fiskalnej, zgodnie z odpowiednimi przepisami Rozporządzenia </w:t>
      </w:r>
      <w:proofErr w:type="spellStart"/>
      <w:r w:rsidRPr="00BF4E2B">
        <w:rPr>
          <w:rFonts w:ascii="Times New Roman" w:hAnsi="Times New Roman" w:cs="Times New Roman"/>
          <w:sz w:val="24"/>
          <w:szCs w:val="24"/>
        </w:rPr>
        <w:t>ws</w:t>
      </w:r>
      <w:proofErr w:type="spellEnd"/>
      <w:r w:rsidRPr="00BF4E2B">
        <w:rPr>
          <w:rFonts w:ascii="Times New Roman" w:hAnsi="Times New Roman" w:cs="Times New Roman"/>
          <w:sz w:val="24"/>
          <w:szCs w:val="24"/>
        </w:rPr>
        <w:t>. kas rejestrujących.</w:t>
      </w:r>
    </w:p>
    <w:p w:rsidR="00511009" w:rsidRPr="00BF4E2B" w:rsidRDefault="00511009" w:rsidP="00511009">
      <w:pPr>
        <w:pStyle w:val="Akapitzlist"/>
        <w:numPr>
          <w:ilvl w:val="0"/>
          <w:numId w:val="12"/>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 xml:space="preserve">W przypadku wystąpienia oczywistej pomyłki w ewidencji Wyznaczony pracownik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xml:space="preserve">. dokonuje niezwłocznie jej korekty, zgodnie z odpowiednimi przepisami Rozporządzenia </w:t>
      </w:r>
      <w:proofErr w:type="spellStart"/>
      <w:r w:rsidRPr="00BF4E2B">
        <w:rPr>
          <w:rFonts w:ascii="Times New Roman" w:hAnsi="Times New Roman" w:cs="Times New Roman"/>
          <w:sz w:val="24"/>
          <w:szCs w:val="24"/>
        </w:rPr>
        <w:t>ws</w:t>
      </w:r>
      <w:proofErr w:type="spellEnd"/>
      <w:r w:rsidRPr="00BF4E2B">
        <w:rPr>
          <w:rFonts w:ascii="Times New Roman" w:hAnsi="Times New Roman" w:cs="Times New Roman"/>
          <w:sz w:val="24"/>
          <w:szCs w:val="24"/>
        </w:rPr>
        <w:t>. kas rejestrujących.</w:t>
      </w:r>
    </w:p>
    <w:p w:rsidR="00511009" w:rsidRPr="00BF4E2B" w:rsidRDefault="00511009" w:rsidP="00511009">
      <w:pPr>
        <w:pStyle w:val="Akapitzlist"/>
        <w:numPr>
          <w:ilvl w:val="0"/>
          <w:numId w:val="12"/>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 xml:space="preserve">Wyznaczony pracownik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zobowiązany jest na bieżąco monitorować stan prawny w</w:t>
      </w:r>
      <w:r w:rsidR="003E51C4">
        <w:rPr>
          <w:rFonts w:ascii="Times New Roman" w:hAnsi="Times New Roman" w:cs="Times New Roman"/>
          <w:sz w:val="24"/>
          <w:szCs w:val="24"/>
        </w:rPr>
        <w:t> </w:t>
      </w:r>
      <w:r w:rsidRPr="00BF4E2B">
        <w:rPr>
          <w:rFonts w:ascii="Times New Roman" w:hAnsi="Times New Roman" w:cs="Times New Roman"/>
          <w:sz w:val="24"/>
          <w:szCs w:val="24"/>
        </w:rPr>
        <w:t xml:space="preserve">zakresie obowiązku ewidencjonowania określonych rodzajów sprzedaży za pomocą kas fiskalnych, w szczególności zmiany Rozporządzenia </w:t>
      </w:r>
      <w:proofErr w:type="spellStart"/>
      <w:r w:rsidRPr="00BF4E2B">
        <w:rPr>
          <w:rFonts w:ascii="Times New Roman" w:hAnsi="Times New Roman" w:cs="Times New Roman"/>
          <w:sz w:val="24"/>
          <w:szCs w:val="24"/>
        </w:rPr>
        <w:t>ws</w:t>
      </w:r>
      <w:proofErr w:type="spellEnd"/>
      <w:r w:rsidRPr="00BF4E2B">
        <w:rPr>
          <w:rFonts w:ascii="Times New Roman" w:hAnsi="Times New Roman" w:cs="Times New Roman"/>
          <w:sz w:val="24"/>
          <w:szCs w:val="24"/>
        </w:rPr>
        <w:t>. zwolnień dot. kas fiskalnych.</w:t>
      </w:r>
    </w:p>
    <w:p w:rsidR="00511009" w:rsidRPr="00BF4E2B" w:rsidRDefault="00511009" w:rsidP="00511009">
      <w:pPr>
        <w:pStyle w:val="Akapitzlist"/>
        <w:numPr>
          <w:ilvl w:val="0"/>
          <w:numId w:val="12"/>
        </w:numPr>
        <w:spacing w:after="0"/>
        <w:ind w:left="284" w:hanging="284"/>
        <w:jc w:val="both"/>
        <w:rPr>
          <w:rFonts w:ascii="Times New Roman" w:hAnsi="Times New Roman" w:cs="Times New Roman"/>
          <w:sz w:val="24"/>
          <w:szCs w:val="24"/>
        </w:rPr>
      </w:pP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xml:space="preserve">. dotychczas przez nie użytkowane kasy fiskalne </w:t>
      </w:r>
      <w:r w:rsidR="008B460C" w:rsidRPr="00BF4E2B">
        <w:rPr>
          <w:rFonts w:ascii="Times New Roman" w:hAnsi="Times New Roman" w:cs="Times New Roman"/>
          <w:sz w:val="24"/>
          <w:szCs w:val="24"/>
        </w:rPr>
        <w:t xml:space="preserve">mogą stosować </w:t>
      </w:r>
      <w:r w:rsidRPr="00BF4E2B">
        <w:rPr>
          <w:rFonts w:ascii="Times New Roman" w:hAnsi="Times New Roman" w:cs="Times New Roman"/>
          <w:sz w:val="24"/>
          <w:szCs w:val="24"/>
        </w:rPr>
        <w:t>do 31 grudnia 2018 r.</w:t>
      </w:r>
    </w:p>
    <w:p w:rsidR="00511009" w:rsidRPr="00BF4E2B" w:rsidRDefault="00511009" w:rsidP="00511009">
      <w:pPr>
        <w:spacing w:after="0"/>
        <w:jc w:val="both"/>
        <w:rPr>
          <w:rFonts w:ascii="Times New Roman" w:hAnsi="Times New Roman" w:cs="Times New Roman"/>
          <w:sz w:val="24"/>
          <w:szCs w:val="24"/>
        </w:rPr>
      </w:pP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 7</w:t>
      </w: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Odliczanie VAT naliczonego</w:t>
      </w:r>
    </w:p>
    <w:p w:rsidR="00511009" w:rsidRPr="00BF4E2B" w:rsidRDefault="00511009" w:rsidP="00511009">
      <w:pPr>
        <w:spacing w:after="0"/>
        <w:ind w:left="284" w:hanging="284"/>
        <w:jc w:val="center"/>
        <w:rPr>
          <w:rFonts w:ascii="Times New Roman" w:hAnsi="Times New Roman" w:cs="Times New Roman"/>
          <w:b/>
          <w:sz w:val="24"/>
          <w:szCs w:val="24"/>
        </w:rPr>
      </w:pPr>
    </w:p>
    <w:p w:rsidR="00511009" w:rsidRPr="00BF4E2B" w:rsidRDefault="00511009" w:rsidP="00511009">
      <w:pPr>
        <w:pStyle w:val="Akapitzlist"/>
        <w:numPr>
          <w:ilvl w:val="0"/>
          <w:numId w:val="14"/>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 xml:space="preserve">Otrzymywane faktury zakupowe są oznaczane przez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datą ich wpływu.</w:t>
      </w:r>
    </w:p>
    <w:p w:rsidR="00511009" w:rsidRPr="00BF4E2B" w:rsidRDefault="00511009" w:rsidP="00511009">
      <w:pPr>
        <w:pStyle w:val="Akapitzlist"/>
        <w:numPr>
          <w:ilvl w:val="0"/>
          <w:numId w:val="14"/>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 xml:space="preserve">Wyznaczony pracownik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 przed z</w:t>
      </w:r>
      <w:r w:rsidR="008B460C">
        <w:rPr>
          <w:rFonts w:ascii="Times New Roman" w:hAnsi="Times New Roman" w:cs="Times New Roman"/>
          <w:sz w:val="24"/>
          <w:szCs w:val="24"/>
        </w:rPr>
        <w:t>a</w:t>
      </w:r>
      <w:r w:rsidRPr="00BF4E2B">
        <w:rPr>
          <w:rFonts w:ascii="Times New Roman" w:hAnsi="Times New Roman" w:cs="Times New Roman"/>
          <w:sz w:val="24"/>
          <w:szCs w:val="24"/>
        </w:rPr>
        <w:t>ewidencjonowaniem danej faktury - jest zobowiązany do zweryfikowania poprawności umieszczonych na niej danych w zakresie treści oraz wymaganych elementów, o któr</w:t>
      </w:r>
      <w:r w:rsidR="008B460C">
        <w:rPr>
          <w:rFonts w:ascii="Times New Roman" w:hAnsi="Times New Roman" w:cs="Times New Roman"/>
          <w:sz w:val="24"/>
          <w:szCs w:val="24"/>
        </w:rPr>
        <w:t>ych mowa w ustawie o VAT oraz w </w:t>
      </w:r>
      <w:r w:rsidRPr="00BF4E2B">
        <w:rPr>
          <w:rFonts w:ascii="Times New Roman" w:hAnsi="Times New Roman" w:cs="Times New Roman"/>
          <w:sz w:val="24"/>
          <w:szCs w:val="24"/>
        </w:rPr>
        <w:t>Rozporządzeniu w</w:t>
      </w:r>
      <w:r w:rsidR="003E51C4">
        <w:rPr>
          <w:rFonts w:ascii="Times New Roman" w:hAnsi="Times New Roman" w:cs="Times New Roman"/>
          <w:sz w:val="24"/>
          <w:szCs w:val="24"/>
        </w:rPr>
        <w:t> </w:t>
      </w:r>
      <w:r w:rsidRPr="00BF4E2B">
        <w:rPr>
          <w:rFonts w:ascii="Times New Roman" w:hAnsi="Times New Roman" w:cs="Times New Roman"/>
          <w:sz w:val="24"/>
          <w:szCs w:val="24"/>
        </w:rPr>
        <w:t>sprawie wystawiania faktur.</w:t>
      </w:r>
    </w:p>
    <w:p w:rsidR="00511009" w:rsidRPr="00BF4E2B" w:rsidRDefault="00511009" w:rsidP="00511009">
      <w:pPr>
        <w:pStyle w:val="Akapitzlist"/>
        <w:numPr>
          <w:ilvl w:val="0"/>
          <w:numId w:val="14"/>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 xml:space="preserve">W przypadku stwierdzenia błędów na fakturach zakupowych Wyznaczony pracownik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xml:space="preserve">. zwraca się do kontrahenta o wystawienie faktury korygującej. W przypadkach przewidzianych w ustawie o VAT Wyznaczony pracownik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może wystawić do otrzymanej faktury zakupowej notę korygującą.</w:t>
      </w:r>
    </w:p>
    <w:p w:rsidR="00511009" w:rsidRPr="00BF4E2B" w:rsidRDefault="00511009" w:rsidP="00511009">
      <w:pPr>
        <w:pStyle w:val="Akapitzlist"/>
        <w:numPr>
          <w:ilvl w:val="0"/>
          <w:numId w:val="14"/>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 xml:space="preserve">Faktury zakupowe otrzymane od kontrahentów Wyznaczony pracownik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wprowadza do rejestru zakupów, zawierającego w szczególności datę wpływu faktury oraz moment powstania obowiązku podatkowego (okres rozliczeniowy).</w:t>
      </w:r>
    </w:p>
    <w:p w:rsidR="00511009" w:rsidRPr="00BF4E2B" w:rsidRDefault="00511009" w:rsidP="00511009">
      <w:pPr>
        <w:pStyle w:val="Akapitzlist"/>
        <w:numPr>
          <w:ilvl w:val="0"/>
          <w:numId w:val="14"/>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 xml:space="preserve">Wyznaczony pracownik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xml:space="preserve">. podejmuje decyzję dotyczącą zakresu odliczenia VAT (naliczonego) od wydatków udokumentowanych fakturami </w:t>
      </w:r>
      <w:r w:rsidR="006003B0">
        <w:rPr>
          <w:rFonts w:ascii="Times New Roman" w:hAnsi="Times New Roman" w:cs="Times New Roman"/>
          <w:sz w:val="24"/>
          <w:szCs w:val="24"/>
        </w:rPr>
        <w:t xml:space="preserve">po </w:t>
      </w:r>
      <w:r w:rsidRPr="00BF4E2B">
        <w:rPr>
          <w:rFonts w:ascii="Times New Roman" w:hAnsi="Times New Roman" w:cs="Times New Roman"/>
          <w:sz w:val="24"/>
          <w:szCs w:val="24"/>
        </w:rPr>
        <w:t>ustaleni</w:t>
      </w:r>
      <w:r w:rsidR="006003B0">
        <w:rPr>
          <w:rFonts w:ascii="Times New Roman" w:hAnsi="Times New Roman" w:cs="Times New Roman"/>
          <w:sz w:val="24"/>
          <w:szCs w:val="24"/>
        </w:rPr>
        <w:t>u</w:t>
      </w:r>
      <w:r w:rsidRPr="00BF4E2B">
        <w:rPr>
          <w:rFonts w:ascii="Times New Roman" w:hAnsi="Times New Roman" w:cs="Times New Roman"/>
          <w:sz w:val="24"/>
          <w:szCs w:val="24"/>
        </w:rPr>
        <w:t xml:space="preserve">, czy wydatek </w:t>
      </w:r>
      <w:r w:rsidRPr="00BF4E2B">
        <w:rPr>
          <w:rFonts w:ascii="Times New Roman" w:hAnsi="Times New Roman" w:cs="Times New Roman"/>
          <w:sz w:val="24"/>
          <w:szCs w:val="24"/>
        </w:rPr>
        <w:lastRenderedPageBreak/>
        <w:t xml:space="preserve">można bezpośrednio </w:t>
      </w:r>
      <w:r w:rsidR="006003B0" w:rsidRPr="00BF4E2B">
        <w:rPr>
          <w:rFonts w:ascii="Times New Roman" w:hAnsi="Times New Roman" w:cs="Times New Roman"/>
          <w:sz w:val="24"/>
          <w:szCs w:val="24"/>
        </w:rPr>
        <w:t>zal</w:t>
      </w:r>
      <w:r w:rsidR="006003B0">
        <w:rPr>
          <w:rFonts w:ascii="Times New Roman" w:hAnsi="Times New Roman" w:cs="Times New Roman"/>
          <w:sz w:val="24"/>
          <w:szCs w:val="24"/>
        </w:rPr>
        <w:t xml:space="preserve">iczyć </w:t>
      </w:r>
      <w:r w:rsidRPr="00BF4E2B">
        <w:rPr>
          <w:rFonts w:ascii="Times New Roman" w:hAnsi="Times New Roman" w:cs="Times New Roman"/>
          <w:sz w:val="24"/>
          <w:szCs w:val="24"/>
        </w:rPr>
        <w:t>do jednego z typów działalności: opodatkowanej, zwolnionej lub pozostającej poza zakresem opodatkowania, i:</w:t>
      </w:r>
    </w:p>
    <w:p w:rsidR="00511009" w:rsidRPr="00BF4E2B" w:rsidRDefault="00511009" w:rsidP="00511009">
      <w:pPr>
        <w:pStyle w:val="Akapitzlist"/>
        <w:numPr>
          <w:ilvl w:val="0"/>
          <w:numId w:val="40"/>
        </w:numPr>
        <w:spacing w:after="0"/>
        <w:jc w:val="both"/>
        <w:rPr>
          <w:rFonts w:ascii="Times New Roman" w:hAnsi="Times New Roman" w:cs="Times New Roman"/>
          <w:sz w:val="24"/>
          <w:szCs w:val="24"/>
        </w:rPr>
      </w:pPr>
      <w:r w:rsidRPr="00BF4E2B">
        <w:rPr>
          <w:rFonts w:ascii="Times New Roman" w:hAnsi="Times New Roman" w:cs="Times New Roman"/>
          <w:sz w:val="24"/>
          <w:szCs w:val="24"/>
        </w:rPr>
        <w:t xml:space="preserve">dokonuje w całości odliczenia - w przypadku </w:t>
      </w:r>
      <w:r w:rsidR="006003B0">
        <w:rPr>
          <w:rFonts w:ascii="Times New Roman" w:hAnsi="Times New Roman" w:cs="Times New Roman"/>
          <w:sz w:val="24"/>
          <w:szCs w:val="24"/>
        </w:rPr>
        <w:t xml:space="preserve">zaliczenia </w:t>
      </w:r>
      <w:r w:rsidRPr="00BF4E2B">
        <w:rPr>
          <w:rFonts w:ascii="Times New Roman" w:hAnsi="Times New Roman" w:cs="Times New Roman"/>
          <w:sz w:val="24"/>
          <w:szCs w:val="24"/>
        </w:rPr>
        <w:t>do działalności opodatkowanej,</w:t>
      </w:r>
    </w:p>
    <w:p w:rsidR="00511009" w:rsidRPr="00BF4E2B" w:rsidRDefault="00511009" w:rsidP="00511009">
      <w:pPr>
        <w:pStyle w:val="Akapitzlist"/>
        <w:numPr>
          <w:ilvl w:val="0"/>
          <w:numId w:val="40"/>
        </w:numPr>
        <w:spacing w:after="0"/>
        <w:jc w:val="both"/>
        <w:rPr>
          <w:rFonts w:ascii="Times New Roman" w:hAnsi="Times New Roman" w:cs="Times New Roman"/>
          <w:sz w:val="24"/>
          <w:szCs w:val="24"/>
        </w:rPr>
      </w:pPr>
      <w:r w:rsidRPr="00BF4E2B">
        <w:rPr>
          <w:rFonts w:ascii="Times New Roman" w:hAnsi="Times New Roman" w:cs="Times New Roman"/>
          <w:sz w:val="24"/>
          <w:szCs w:val="24"/>
        </w:rPr>
        <w:t xml:space="preserve">nie dokonuje odliczenia - w przypadku </w:t>
      </w:r>
      <w:r w:rsidR="006003B0">
        <w:rPr>
          <w:rFonts w:ascii="Times New Roman" w:hAnsi="Times New Roman" w:cs="Times New Roman"/>
          <w:sz w:val="24"/>
          <w:szCs w:val="24"/>
        </w:rPr>
        <w:t xml:space="preserve">zaliczenia </w:t>
      </w:r>
      <w:r w:rsidRPr="00BF4E2B">
        <w:rPr>
          <w:rFonts w:ascii="Times New Roman" w:hAnsi="Times New Roman" w:cs="Times New Roman"/>
          <w:sz w:val="24"/>
          <w:szCs w:val="24"/>
        </w:rPr>
        <w:t>do działalności zwolnionej lub do działalności pozostającej poza zakresem opodatkowania.</w:t>
      </w:r>
    </w:p>
    <w:p w:rsidR="00511009" w:rsidRPr="00BF4E2B" w:rsidRDefault="00511009" w:rsidP="00511009">
      <w:pPr>
        <w:pStyle w:val="Akapitzlist"/>
        <w:numPr>
          <w:ilvl w:val="0"/>
          <w:numId w:val="14"/>
        </w:numPr>
        <w:spacing w:after="0"/>
        <w:ind w:left="426" w:hanging="284"/>
        <w:jc w:val="both"/>
        <w:rPr>
          <w:rFonts w:ascii="Times New Roman" w:hAnsi="Times New Roman" w:cs="Times New Roman"/>
          <w:sz w:val="24"/>
          <w:szCs w:val="24"/>
        </w:rPr>
      </w:pPr>
      <w:r w:rsidRPr="00BF4E2B">
        <w:rPr>
          <w:rFonts w:ascii="Times New Roman" w:hAnsi="Times New Roman" w:cs="Times New Roman"/>
          <w:sz w:val="24"/>
          <w:szCs w:val="24"/>
        </w:rPr>
        <w:t xml:space="preserve">W przypadku gdy nie jest możliwe bezpośrednie </w:t>
      </w:r>
      <w:r w:rsidR="006003B0">
        <w:rPr>
          <w:rFonts w:ascii="Times New Roman" w:hAnsi="Times New Roman" w:cs="Times New Roman"/>
          <w:sz w:val="24"/>
          <w:szCs w:val="24"/>
        </w:rPr>
        <w:t>zaliczeni</w:t>
      </w:r>
      <w:r w:rsidR="00BF0082">
        <w:rPr>
          <w:rFonts w:ascii="Times New Roman" w:hAnsi="Times New Roman" w:cs="Times New Roman"/>
          <w:sz w:val="24"/>
          <w:szCs w:val="24"/>
        </w:rPr>
        <w:t>e</w:t>
      </w:r>
      <w:r w:rsidR="006003B0">
        <w:rPr>
          <w:rFonts w:ascii="Times New Roman" w:hAnsi="Times New Roman" w:cs="Times New Roman"/>
          <w:sz w:val="24"/>
          <w:szCs w:val="24"/>
        </w:rPr>
        <w:t xml:space="preserve"> </w:t>
      </w:r>
      <w:r w:rsidRPr="00BF4E2B">
        <w:rPr>
          <w:rFonts w:ascii="Times New Roman" w:hAnsi="Times New Roman" w:cs="Times New Roman"/>
          <w:sz w:val="24"/>
          <w:szCs w:val="24"/>
        </w:rPr>
        <w:t>wydatku, a</w:t>
      </w:r>
      <w:r w:rsidR="003E51C4">
        <w:rPr>
          <w:rFonts w:ascii="Times New Roman" w:hAnsi="Times New Roman" w:cs="Times New Roman"/>
          <w:sz w:val="24"/>
          <w:szCs w:val="24"/>
        </w:rPr>
        <w:t> </w:t>
      </w:r>
      <w:r w:rsidRPr="00BF4E2B">
        <w:rPr>
          <w:rFonts w:ascii="Times New Roman" w:hAnsi="Times New Roman" w:cs="Times New Roman"/>
          <w:sz w:val="24"/>
          <w:szCs w:val="24"/>
        </w:rPr>
        <w:t>pozostaje on związany zarówno z działalnością gospodarczą (dzi</w:t>
      </w:r>
      <w:r w:rsidR="006003B0">
        <w:rPr>
          <w:rFonts w:ascii="Times New Roman" w:hAnsi="Times New Roman" w:cs="Times New Roman"/>
          <w:sz w:val="24"/>
          <w:szCs w:val="24"/>
        </w:rPr>
        <w:t>ałalnością opodatkowaną), jak i z </w:t>
      </w:r>
      <w:r w:rsidRPr="00BF4E2B">
        <w:rPr>
          <w:rFonts w:ascii="Times New Roman" w:hAnsi="Times New Roman" w:cs="Times New Roman"/>
          <w:sz w:val="24"/>
          <w:szCs w:val="24"/>
        </w:rPr>
        <w:t xml:space="preserve">działalnością poza zakresem opodatkowania, Wyznaczony pracownik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xml:space="preserve">. dokonuje odliczenia przy zastosowaniu </w:t>
      </w:r>
      <w:proofErr w:type="spellStart"/>
      <w:r w:rsidRPr="00BF4E2B">
        <w:rPr>
          <w:rFonts w:ascii="Times New Roman" w:hAnsi="Times New Roman" w:cs="Times New Roman"/>
          <w:sz w:val="24"/>
          <w:szCs w:val="24"/>
        </w:rPr>
        <w:t>Prewspółczynnika</w:t>
      </w:r>
      <w:proofErr w:type="spellEnd"/>
      <w:r w:rsidRPr="00BF4E2B">
        <w:rPr>
          <w:rFonts w:ascii="Times New Roman" w:hAnsi="Times New Roman" w:cs="Times New Roman"/>
          <w:sz w:val="24"/>
          <w:szCs w:val="24"/>
        </w:rPr>
        <w:t xml:space="preserve"> właściwego dla danej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w:t>
      </w:r>
    </w:p>
    <w:p w:rsidR="00511009" w:rsidRPr="00BF4E2B" w:rsidRDefault="00511009" w:rsidP="00511009">
      <w:pPr>
        <w:pStyle w:val="Akapitzlist"/>
        <w:numPr>
          <w:ilvl w:val="0"/>
          <w:numId w:val="14"/>
        </w:numPr>
        <w:spacing w:after="0"/>
        <w:ind w:left="426" w:hanging="284"/>
        <w:jc w:val="both"/>
        <w:rPr>
          <w:rFonts w:ascii="Times New Roman" w:hAnsi="Times New Roman" w:cs="Times New Roman"/>
          <w:sz w:val="24"/>
          <w:szCs w:val="24"/>
        </w:rPr>
      </w:pPr>
      <w:r w:rsidRPr="00BF4E2B">
        <w:rPr>
          <w:rFonts w:ascii="Times New Roman" w:hAnsi="Times New Roman" w:cs="Times New Roman"/>
          <w:sz w:val="24"/>
          <w:szCs w:val="24"/>
        </w:rPr>
        <w:t xml:space="preserve">W przypadku gdy nie jest możliwe dokonanie bezpośrednie </w:t>
      </w:r>
      <w:r w:rsidR="00B50CEE">
        <w:rPr>
          <w:rFonts w:ascii="Times New Roman" w:hAnsi="Times New Roman" w:cs="Times New Roman"/>
          <w:sz w:val="24"/>
          <w:szCs w:val="24"/>
        </w:rPr>
        <w:t>zaliczenie</w:t>
      </w:r>
      <w:r w:rsidRPr="00BF4E2B">
        <w:rPr>
          <w:rFonts w:ascii="Times New Roman" w:hAnsi="Times New Roman" w:cs="Times New Roman"/>
          <w:sz w:val="24"/>
          <w:szCs w:val="24"/>
        </w:rPr>
        <w:t xml:space="preserve"> wydatku, a</w:t>
      </w:r>
      <w:r w:rsidR="003E51C4">
        <w:rPr>
          <w:rFonts w:ascii="Times New Roman" w:hAnsi="Times New Roman" w:cs="Times New Roman"/>
          <w:sz w:val="24"/>
          <w:szCs w:val="24"/>
        </w:rPr>
        <w:t> </w:t>
      </w:r>
      <w:r w:rsidRPr="00BF4E2B">
        <w:rPr>
          <w:rFonts w:ascii="Times New Roman" w:hAnsi="Times New Roman" w:cs="Times New Roman"/>
          <w:sz w:val="24"/>
          <w:szCs w:val="24"/>
        </w:rPr>
        <w:t>pozostaje on związany zarówno z działalnością opodatkowaną, jak i</w:t>
      </w:r>
      <w:r w:rsidR="00B50CEE">
        <w:rPr>
          <w:rFonts w:ascii="Times New Roman" w:hAnsi="Times New Roman" w:cs="Times New Roman"/>
          <w:sz w:val="24"/>
          <w:szCs w:val="24"/>
        </w:rPr>
        <w:t xml:space="preserve"> z </w:t>
      </w:r>
      <w:r w:rsidRPr="00BF4E2B">
        <w:rPr>
          <w:rFonts w:ascii="Times New Roman" w:hAnsi="Times New Roman" w:cs="Times New Roman"/>
          <w:sz w:val="24"/>
          <w:szCs w:val="24"/>
        </w:rPr>
        <w:t xml:space="preserve">działalnością zwolnioną, Wyznaczony pracownik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xml:space="preserve">. dokonuje odliczenia przy zastosowaniu WSS właściwego dla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w:t>
      </w:r>
    </w:p>
    <w:p w:rsidR="00511009" w:rsidRPr="00BF4E2B" w:rsidRDefault="00511009" w:rsidP="00511009">
      <w:pPr>
        <w:pStyle w:val="Akapitzlist"/>
        <w:numPr>
          <w:ilvl w:val="0"/>
          <w:numId w:val="14"/>
        </w:numPr>
        <w:spacing w:after="0"/>
        <w:ind w:left="426" w:hanging="284"/>
        <w:jc w:val="both"/>
        <w:rPr>
          <w:rFonts w:ascii="Times New Roman" w:hAnsi="Times New Roman" w:cs="Times New Roman"/>
          <w:sz w:val="24"/>
          <w:szCs w:val="24"/>
        </w:rPr>
      </w:pPr>
      <w:r w:rsidRPr="00BF4E2B">
        <w:rPr>
          <w:rFonts w:ascii="Times New Roman" w:hAnsi="Times New Roman" w:cs="Times New Roman"/>
          <w:sz w:val="24"/>
          <w:szCs w:val="24"/>
        </w:rPr>
        <w:t>Wydatek, który nie podlega bezpośredni</w:t>
      </w:r>
      <w:r w:rsidR="00B50CEE">
        <w:rPr>
          <w:rFonts w:ascii="Times New Roman" w:hAnsi="Times New Roman" w:cs="Times New Roman"/>
          <w:sz w:val="24"/>
          <w:szCs w:val="24"/>
        </w:rPr>
        <w:t>o</w:t>
      </w:r>
      <w:r w:rsidRPr="00BF4E2B">
        <w:rPr>
          <w:rFonts w:ascii="Times New Roman" w:hAnsi="Times New Roman" w:cs="Times New Roman"/>
          <w:sz w:val="24"/>
          <w:szCs w:val="24"/>
        </w:rPr>
        <w:t xml:space="preserve"> </w:t>
      </w:r>
      <w:r w:rsidR="00B50CEE">
        <w:rPr>
          <w:rFonts w:ascii="Times New Roman" w:hAnsi="Times New Roman" w:cs="Times New Roman"/>
          <w:sz w:val="24"/>
          <w:szCs w:val="24"/>
        </w:rPr>
        <w:t xml:space="preserve">zaliczeniu </w:t>
      </w:r>
      <w:r w:rsidRPr="00BF4E2B">
        <w:rPr>
          <w:rFonts w:ascii="Times New Roman" w:hAnsi="Times New Roman" w:cs="Times New Roman"/>
          <w:sz w:val="24"/>
          <w:szCs w:val="24"/>
        </w:rPr>
        <w:t>do działalności opodatkowanej, zwolnionej lub</w:t>
      </w:r>
      <w:r w:rsidR="00B50CEE">
        <w:rPr>
          <w:rFonts w:ascii="Times New Roman" w:hAnsi="Times New Roman" w:cs="Times New Roman"/>
          <w:sz w:val="24"/>
          <w:szCs w:val="24"/>
        </w:rPr>
        <w:t xml:space="preserve"> </w:t>
      </w:r>
      <w:r w:rsidRPr="00BF4E2B">
        <w:rPr>
          <w:rFonts w:ascii="Times New Roman" w:hAnsi="Times New Roman" w:cs="Times New Roman"/>
          <w:sz w:val="24"/>
          <w:szCs w:val="24"/>
        </w:rPr>
        <w:t>działalności poza zakresem opodatkowania</w:t>
      </w:r>
      <w:r w:rsidR="00B50CEE">
        <w:rPr>
          <w:rFonts w:ascii="Times New Roman" w:hAnsi="Times New Roman" w:cs="Times New Roman"/>
          <w:sz w:val="24"/>
          <w:szCs w:val="24"/>
        </w:rPr>
        <w:t>,</w:t>
      </w:r>
      <w:r w:rsidRPr="00BF4E2B">
        <w:rPr>
          <w:rFonts w:ascii="Times New Roman" w:hAnsi="Times New Roman" w:cs="Times New Roman"/>
          <w:sz w:val="24"/>
          <w:szCs w:val="24"/>
        </w:rPr>
        <w:t xml:space="preserve"> podlega odliczeniu przez Wyznaczonego pracownika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xml:space="preserve">. przy zastosowaniu </w:t>
      </w:r>
      <w:proofErr w:type="spellStart"/>
      <w:r w:rsidRPr="00BF4E2B">
        <w:rPr>
          <w:rFonts w:ascii="Times New Roman" w:hAnsi="Times New Roman" w:cs="Times New Roman"/>
          <w:sz w:val="24"/>
          <w:szCs w:val="24"/>
        </w:rPr>
        <w:t>Prewspółczynnika</w:t>
      </w:r>
      <w:proofErr w:type="spellEnd"/>
      <w:r w:rsidRPr="00BF4E2B">
        <w:rPr>
          <w:rFonts w:ascii="Times New Roman" w:hAnsi="Times New Roman" w:cs="Times New Roman"/>
          <w:sz w:val="24"/>
          <w:szCs w:val="24"/>
        </w:rPr>
        <w:t xml:space="preserve"> i WSS właściwego dla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xml:space="preserve">. </w:t>
      </w:r>
    </w:p>
    <w:p w:rsidR="00511009" w:rsidRPr="00BF4E2B" w:rsidRDefault="00511009" w:rsidP="00511009">
      <w:pPr>
        <w:pStyle w:val="Akapitzlist"/>
        <w:numPr>
          <w:ilvl w:val="0"/>
          <w:numId w:val="14"/>
        </w:numPr>
        <w:spacing w:after="0"/>
        <w:ind w:left="426" w:hanging="284"/>
        <w:jc w:val="both"/>
        <w:rPr>
          <w:rFonts w:ascii="Times New Roman" w:hAnsi="Times New Roman" w:cs="Times New Roman"/>
          <w:sz w:val="24"/>
          <w:szCs w:val="24"/>
        </w:rPr>
      </w:pPr>
      <w:r w:rsidRPr="00BF4E2B">
        <w:rPr>
          <w:rFonts w:ascii="Times New Roman" w:hAnsi="Times New Roman" w:cs="Times New Roman"/>
          <w:sz w:val="24"/>
          <w:szCs w:val="24"/>
        </w:rPr>
        <w:t xml:space="preserve">Wyznaczony pracownik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xml:space="preserve">. zobowiązany jest do monitorowania wysokości ostatecznego </w:t>
      </w:r>
      <w:proofErr w:type="spellStart"/>
      <w:r w:rsidRPr="00BF4E2B">
        <w:rPr>
          <w:rFonts w:ascii="Times New Roman" w:hAnsi="Times New Roman" w:cs="Times New Roman"/>
          <w:sz w:val="24"/>
          <w:szCs w:val="24"/>
        </w:rPr>
        <w:t>Prewspółczynnika</w:t>
      </w:r>
      <w:proofErr w:type="spellEnd"/>
      <w:r w:rsidRPr="00BF4E2B">
        <w:rPr>
          <w:rFonts w:ascii="Times New Roman" w:hAnsi="Times New Roman" w:cs="Times New Roman"/>
          <w:sz w:val="24"/>
          <w:szCs w:val="24"/>
        </w:rPr>
        <w:t xml:space="preserve"> oraz WSS ustalonego za dany rok oraz dokonania odpowiedniej korekty odliczenia w przypadku wystąpienia rozbieżności pomiędzy </w:t>
      </w:r>
      <w:r w:rsidR="00B50CEE" w:rsidRPr="00BF4E2B">
        <w:rPr>
          <w:rFonts w:ascii="Times New Roman" w:hAnsi="Times New Roman" w:cs="Times New Roman"/>
          <w:sz w:val="24"/>
          <w:szCs w:val="24"/>
        </w:rPr>
        <w:t>wstępn</w:t>
      </w:r>
      <w:r w:rsidR="00B50CEE">
        <w:rPr>
          <w:rFonts w:ascii="Times New Roman" w:hAnsi="Times New Roman" w:cs="Times New Roman"/>
          <w:sz w:val="24"/>
          <w:szCs w:val="24"/>
        </w:rPr>
        <w:t>ą</w:t>
      </w:r>
      <w:r w:rsidR="00B50CEE" w:rsidRPr="00BF4E2B">
        <w:rPr>
          <w:rFonts w:ascii="Times New Roman" w:hAnsi="Times New Roman" w:cs="Times New Roman"/>
          <w:sz w:val="24"/>
          <w:szCs w:val="24"/>
        </w:rPr>
        <w:t xml:space="preserve"> i ostateczn</w:t>
      </w:r>
      <w:r w:rsidR="00B50CEE">
        <w:rPr>
          <w:rFonts w:ascii="Times New Roman" w:hAnsi="Times New Roman" w:cs="Times New Roman"/>
          <w:sz w:val="24"/>
          <w:szCs w:val="24"/>
        </w:rPr>
        <w:t>ą</w:t>
      </w:r>
      <w:r w:rsidR="00B50CEE" w:rsidRPr="00BF4E2B">
        <w:rPr>
          <w:rFonts w:ascii="Times New Roman" w:hAnsi="Times New Roman" w:cs="Times New Roman"/>
          <w:sz w:val="24"/>
          <w:szCs w:val="24"/>
        </w:rPr>
        <w:t xml:space="preserve"> </w:t>
      </w:r>
      <w:r w:rsidRPr="00BF4E2B">
        <w:rPr>
          <w:rFonts w:ascii="Times New Roman" w:hAnsi="Times New Roman" w:cs="Times New Roman"/>
          <w:sz w:val="24"/>
          <w:szCs w:val="24"/>
        </w:rPr>
        <w:t xml:space="preserve">wysokością </w:t>
      </w:r>
      <w:proofErr w:type="spellStart"/>
      <w:r w:rsidRPr="00BF4E2B">
        <w:rPr>
          <w:rFonts w:ascii="Times New Roman" w:hAnsi="Times New Roman" w:cs="Times New Roman"/>
          <w:sz w:val="24"/>
          <w:szCs w:val="24"/>
        </w:rPr>
        <w:t>Prewspółczynnika</w:t>
      </w:r>
      <w:proofErr w:type="spellEnd"/>
      <w:r w:rsidRPr="00BF4E2B">
        <w:rPr>
          <w:rFonts w:ascii="Times New Roman" w:hAnsi="Times New Roman" w:cs="Times New Roman"/>
          <w:sz w:val="24"/>
          <w:szCs w:val="24"/>
        </w:rPr>
        <w:t xml:space="preserve"> oraz WSS.</w:t>
      </w:r>
    </w:p>
    <w:p w:rsidR="00511009" w:rsidRPr="00BF4E2B" w:rsidRDefault="00511009" w:rsidP="00511009">
      <w:pPr>
        <w:pStyle w:val="Akapitzlist"/>
        <w:numPr>
          <w:ilvl w:val="0"/>
          <w:numId w:val="14"/>
        </w:numPr>
        <w:tabs>
          <w:tab w:val="left" w:pos="426"/>
          <w:tab w:val="left" w:pos="567"/>
        </w:tabs>
        <w:spacing w:after="0"/>
        <w:ind w:left="426" w:hanging="284"/>
        <w:jc w:val="both"/>
        <w:rPr>
          <w:rFonts w:ascii="Times New Roman" w:hAnsi="Times New Roman" w:cs="Times New Roman"/>
          <w:sz w:val="24"/>
          <w:szCs w:val="24"/>
        </w:rPr>
      </w:pPr>
      <w:r w:rsidRPr="00BF4E2B">
        <w:rPr>
          <w:rFonts w:ascii="Times New Roman" w:hAnsi="Times New Roman" w:cs="Times New Roman"/>
          <w:sz w:val="24"/>
          <w:szCs w:val="24"/>
        </w:rPr>
        <w:t xml:space="preserve">Wyznaczony pracownik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zobowiązany jest do monitorowania sposobu wykorzystywania zakupionych towarów lub usług oraz - w razie wystąpienia zmiany ich przeznaczenia - do dokonania korekty zakresu odliczenia poprzez zastosowanie właściwych przepisów (w szczególności art. 90a-91) ustawy o VAT.</w:t>
      </w:r>
    </w:p>
    <w:p w:rsidR="00511009" w:rsidRPr="00BF4E2B" w:rsidRDefault="00511009" w:rsidP="00511009">
      <w:pPr>
        <w:pStyle w:val="Akapitzlist"/>
        <w:numPr>
          <w:ilvl w:val="0"/>
          <w:numId w:val="14"/>
        </w:numPr>
        <w:tabs>
          <w:tab w:val="left" w:pos="142"/>
          <w:tab w:val="left" w:pos="567"/>
        </w:tabs>
        <w:spacing w:after="0"/>
        <w:ind w:left="426" w:hanging="284"/>
        <w:jc w:val="both"/>
        <w:rPr>
          <w:rFonts w:ascii="Times New Roman" w:hAnsi="Times New Roman" w:cs="Times New Roman"/>
          <w:sz w:val="24"/>
          <w:szCs w:val="24"/>
        </w:rPr>
      </w:pPr>
      <w:r w:rsidRPr="00BF4E2B">
        <w:rPr>
          <w:rFonts w:ascii="Times New Roman" w:hAnsi="Times New Roman" w:cs="Times New Roman"/>
          <w:sz w:val="24"/>
          <w:szCs w:val="24"/>
        </w:rPr>
        <w:t xml:space="preserve">W przypadku OJB obsługiwanych przez MZOPO wsparcia merytorycznego w zakresie możliwości odliczania udziela Księgowy zapewniający obsługę OJB. </w:t>
      </w:r>
    </w:p>
    <w:p w:rsidR="00511009" w:rsidRPr="00BF4E2B" w:rsidRDefault="00511009" w:rsidP="00511009">
      <w:pPr>
        <w:pStyle w:val="Akapitzlist"/>
        <w:numPr>
          <w:ilvl w:val="0"/>
          <w:numId w:val="14"/>
        </w:numPr>
        <w:tabs>
          <w:tab w:val="left" w:pos="142"/>
          <w:tab w:val="left" w:pos="567"/>
        </w:tabs>
        <w:spacing w:after="0"/>
        <w:ind w:left="426" w:hanging="284"/>
        <w:jc w:val="both"/>
        <w:rPr>
          <w:rFonts w:ascii="Times New Roman" w:hAnsi="Times New Roman" w:cs="Times New Roman"/>
          <w:b/>
          <w:sz w:val="24"/>
          <w:szCs w:val="24"/>
        </w:rPr>
      </w:pPr>
      <w:r w:rsidRPr="00BF4E2B">
        <w:rPr>
          <w:rFonts w:ascii="Times New Roman" w:hAnsi="Times New Roman" w:cs="Times New Roman"/>
          <w:sz w:val="24"/>
          <w:szCs w:val="24"/>
        </w:rPr>
        <w:t xml:space="preserve">Przepisy ust. 1-10 stosuje się odpowiednio do odliczania VAT przez UM: </w:t>
      </w:r>
    </w:p>
    <w:p w:rsidR="00511009" w:rsidRPr="00BF4E2B" w:rsidRDefault="00511009" w:rsidP="00511009">
      <w:pPr>
        <w:pStyle w:val="Akapitzlist"/>
        <w:numPr>
          <w:ilvl w:val="0"/>
          <w:numId w:val="35"/>
        </w:numPr>
        <w:spacing w:after="0"/>
        <w:ind w:left="851"/>
        <w:jc w:val="both"/>
        <w:rPr>
          <w:rFonts w:ascii="Times New Roman" w:hAnsi="Times New Roman" w:cs="Times New Roman"/>
          <w:b/>
          <w:sz w:val="24"/>
          <w:szCs w:val="24"/>
        </w:rPr>
      </w:pPr>
      <w:r w:rsidRPr="00BF4E2B">
        <w:rPr>
          <w:rFonts w:ascii="Times New Roman" w:hAnsi="Times New Roman" w:cs="Times New Roman"/>
          <w:sz w:val="24"/>
          <w:szCs w:val="24"/>
        </w:rPr>
        <w:t>Wyznaczony pracownik UM wykonuje obowiązki opisane w ust. 1 i 2,</w:t>
      </w:r>
    </w:p>
    <w:p w:rsidR="00511009" w:rsidRPr="00BF4E2B" w:rsidRDefault="00511009" w:rsidP="00511009">
      <w:pPr>
        <w:pStyle w:val="Akapitzlist"/>
        <w:numPr>
          <w:ilvl w:val="0"/>
          <w:numId w:val="35"/>
        </w:numPr>
        <w:spacing w:after="0"/>
        <w:ind w:left="851"/>
        <w:jc w:val="both"/>
        <w:rPr>
          <w:rFonts w:ascii="Times New Roman" w:hAnsi="Times New Roman" w:cs="Times New Roman"/>
          <w:b/>
          <w:sz w:val="24"/>
          <w:szCs w:val="24"/>
        </w:rPr>
      </w:pPr>
      <w:r w:rsidRPr="00BF4E2B">
        <w:rPr>
          <w:rFonts w:ascii="Times New Roman" w:hAnsi="Times New Roman" w:cs="Times New Roman"/>
          <w:sz w:val="24"/>
          <w:szCs w:val="24"/>
        </w:rPr>
        <w:t xml:space="preserve"> Wyznaczony pracownik Wydziału Księgowości wykonuje obowiązki opisane </w:t>
      </w:r>
      <w:r w:rsidR="00601AB7">
        <w:rPr>
          <w:rFonts w:ascii="Times New Roman" w:hAnsi="Times New Roman" w:cs="Times New Roman"/>
          <w:sz w:val="24"/>
          <w:szCs w:val="24"/>
        </w:rPr>
        <w:br/>
      </w:r>
      <w:r w:rsidRPr="00BF4E2B">
        <w:rPr>
          <w:rFonts w:ascii="Times New Roman" w:hAnsi="Times New Roman" w:cs="Times New Roman"/>
          <w:sz w:val="24"/>
          <w:szCs w:val="24"/>
        </w:rPr>
        <w:t>w</w:t>
      </w:r>
      <w:r w:rsidR="006331A4">
        <w:rPr>
          <w:rFonts w:ascii="Times New Roman" w:hAnsi="Times New Roman" w:cs="Times New Roman"/>
          <w:sz w:val="24"/>
          <w:szCs w:val="24"/>
        </w:rPr>
        <w:t xml:space="preserve"> </w:t>
      </w:r>
      <w:r w:rsidRPr="00BF4E2B">
        <w:rPr>
          <w:rFonts w:ascii="Times New Roman" w:hAnsi="Times New Roman" w:cs="Times New Roman"/>
          <w:sz w:val="24"/>
          <w:szCs w:val="24"/>
        </w:rPr>
        <w:t>ust.</w:t>
      </w:r>
      <w:r w:rsidR="006331A4">
        <w:rPr>
          <w:rFonts w:ascii="Times New Roman" w:hAnsi="Times New Roman" w:cs="Times New Roman"/>
          <w:sz w:val="24"/>
          <w:szCs w:val="24"/>
        </w:rPr>
        <w:t xml:space="preserve"> </w:t>
      </w:r>
      <w:r w:rsidRPr="00BF4E2B">
        <w:rPr>
          <w:rFonts w:ascii="Times New Roman" w:hAnsi="Times New Roman" w:cs="Times New Roman"/>
          <w:sz w:val="24"/>
          <w:szCs w:val="24"/>
        </w:rPr>
        <w:t>4 i 9 oraz obowiązki opisane w ust. 3, 5-8</w:t>
      </w:r>
      <w:r w:rsidR="0015068D">
        <w:rPr>
          <w:rFonts w:ascii="Times New Roman" w:hAnsi="Times New Roman" w:cs="Times New Roman"/>
          <w:sz w:val="24"/>
          <w:szCs w:val="24"/>
        </w:rPr>
        <w:t xml:space="preserve"> i 10</w:t>
      </w:r>
      <w:r w:rsidR="006331A4" w:rsidRPr="006331A4">
        <w:rPr>
          <w:rFonts w:ascii="Times New Roman" w:hAnsi="Times New Roman" w:cs="Times New Roman"/>
          <w:sz w:val="24"/>
          <w:szCs w:val="24"/>
        </w:rPr>
        <w:t xml:space="preserve"> </w:t>
      </w:r>
      <w:r w:rsidR="00601AB7">
        <w:rPr>
          <w:rFonts w:ascii="Times New Roman" w:hAnsi="Times New Roman" w:cs="Times New Roman"/>
          <w:sz w:val="24"/>
          <w:szCs w:val="24"/>
        </w:rPr>
        <w:t xml:space="preserve">– </w:t>
      </w:r>
      <w:r w:rsidR="006331A4" w:rsidRPr="00BF4E2B">
        <w:rPr>
          <w:rFonts w:ascii="Times New Roman" w:hAnsi="Times New Roman" w:cs="Times New Roman"/>
          <w:sz w:val="24"/>
          <w:szCs w:val="24"/>
        </w:rPr>
        <w:t>we współpracy z</w:t>
      </w:r>
      <w:r w:rsidR="00601AB7">
        <w:rPr>
          <w:rFonts w:ascii="Times New Roman" w:hAnsi="Times New Roman" w:cs="Times New Roman"/>
          <w:sz w:val="24"/>
          <w:szCs w:val="24"/>
        </w:rPr>
        <w:t> </w:t>
      </w:r>
      <w:r w:rsidR="006331A4" w:rsidRPr="00BF4E2B">
        <w:rPr>
          <w:rFonts w:ascii="Times New Roman" w:hAnsi="Times New Roman" w:cs="Times New Roman"/>
          <w:sz w:val="24"/>
          <w:szCs w:val="24"/>
        </w:rPr>
        <w:t>Wyznaczonym pracownikiem UM</w:t>
      </w:r>
      <w:r w:rsidRPr="00BF4E2B">
        <w:rPr>
          <w:rFonts w:ascii="Times New Roman" w:hAnsi="Times New Roman" w:cs="Times New Roman"/>
          <w:sz w:val="24"/>
          <w:szCs w:val="24"/>
        </w:rPr>
        <w:t>.</w:t>
      </w:r>
    </w:p>
    <w:p w:rsidR="00511009" w:rsidRDefault="00511009" w:rsidP="00511009">
      <w:pPr>
        <w:pStyle w:val="Akapitzlist"/>
        <w:spacing w:after="0"/>
        <w:ind w:left="0"/>
        <w:jc w:val="center"/>
        <w:rPr>
          <w:rFonts w:ascii="Times New Roman" w:hAnsi="Times New Roman" w:cs="Times New Roman"/>
          <w:b/>
          <w:sz w:val="24"/>
          <w:szCs w:val="24"/>
        </w:rPr>
      </w:pPr>
    </w:p>
    <w:p w:rsidR="00511009" w:rsidRPr="00BF4E2B" w:rsidRDefault="00511009" w:rsidP="00511009">
      <w:pPr>
        <w:pStyle w:val="Akapitzlist"/>
        <w:spacing w:after="0"/>
        <w:ind w:left="0"/>
        <w:jc w:val="center"/>
        <w:rPr>
          <w:rFonts w:ascii="Times New Roman" w:hAnsi="Times New Roman" w:cs="Times New Roman"/>
          <w:b/>
          <w:sz w:val="24"/>
          <w:szCs w:val="24"/>
        </w:rPr>
      </w:pPr>
      <w:r w:rsidRPr="00BF4E2B">
        <w:rPr>
          <w:rFonts w:ascii="Times New Roman" w:hAnsi="Times New Roman" w:cs="Times New Roman"/>
          <w:b/>
          <w:sz w:val="24"/>
          <w:szCs w:val="24"/>
        </w:rPr>
        <w:t>§ 8</w:t>
      </w: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Rejestry VAT</w:t>
      </w:r>
    </w:p>
    <w:p w:rsidR="00511009" w:rsidRPr="00BF4E2B" w:rsidRDefault="00511009" w:rsidP="00511009">
      <w:pPr>
        <w:spacing w:after="0"/>
        <w:jc w:val="center"/>
        <w:rPr>
          <w:rFonts w:ascii="Times New Roman" w:hAnsi="Times New Roman" w:cs="Times New Roman"/>
          <w:b/>
          <w:sz w:val="24"/>
          <w:szCs w:val="24"/>
        </w:rPr>
      </w:pPr>
    </w:p>
    <w:p w:rsidR="00511009" w:rsidRPr="00BF4E2B" w:rsidRDefault="00511009" w:rsidP="00511009">
      <w:pPr>
        <w:pStyle w:val="Akapitzlist"/>
        <w:numPr>
          <w:ilvl w:val="0"/>
          <w:numId w:val="18"/>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 xml:space="preserve">Wyznaczony pracownik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zobowiązany jest do sporządzania rejestrów sprzedaży oraz zakupów za każdy miesięczny okres rozliczeniowy.</w:t>
      </w:r>
    </w:p>
    <w:p w:rsidR="00511009" w:rsidRPr="00BF4E2B" w:rsidRDefault="00511009" w:rsidP="00511009">
      <w:pPr>
        <w:pStyle w:val="Akapitzlist"/>
        <w:numPr>
          <w:ilvl w:val="0"/>
          <w:numId w:val="18"/>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 xml:space="preserve">Rejestr sprzedaży uwzględnia nazwę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xml:space="preserve">., okres rozliczeniowy (miesiąc) oraz dane dotyczące transakcji, dla których powstał obowiązek podatkowy. </w:t>
      </w:r>
    </w:p>
    <w:p w:rsidR="00511009" w:rsidRPr="00BF4E2B" w:rsidRDefault="00511009" w:rsidP="00511009">
      <w:pPr>
        <w:pStyle w:val="Akapitzlist"/>
        <w:numPr>
          <w:ilvl w:val="0"/>
          <w:numId w:val="18"/>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 xml:space="preserve">Rejestr zakupów uwzględnia nazwę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prowadzącej rejestr, okres rozliczeniowy (miesiąc) oraz dane dotyczące transakcji, w stosunku do których powstało prawo do odliczenia.</w:t>
      </w:r>
    </w:p>
    <w:p w:rsidR="00511009" w:rsidRPr="00BF4E2B" w:rsidRDefault="00511009" w:rsidP="00511009">
      <w:pPr>
        <w:pStyle w:val="Akapitzlist"/>
        <w:numPr>
          <w:ilvl w:val="0"/>
          <w:numId w:val="18"/>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 xml:space="preserve">Przed ujęciem faktur we właściwym rejestrze Wyznaczony pracownik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xml:space="preserve">. zobowiązany jest do ich </w:t>
      </w:r>
      <w:r w:rsidR="00B50CEE">
        <w:rPr>
          <w:rFonts w:ascii="Times New Roman" w:hAnsi="Times New Roman" w:cs="Times New Roman"/>
          <w:sz w:val="24"/>
          <w:szCs w:val="24"/>
        </w:rPr>
        <w:t>z</w:t>
      </w:r>
      <w:r w:rsidRPr="00BF4E2B">
        <w:rPr>
          <w:rFonts w:ascii="Times New Roman" w:hAnsi="Times New Roman" w:cs="Times New Roman"/>
          <w:sz w:val="24"/>
          <w:szCs w:val="24"/>
        </w:rPr>
        <w:t>weryfik</w:t>
      </w:r>
      <w:r w:rsidR="00B50CEE">
        <w:rPr>
          <w:rFonts w:ascii="Times New Roman" w:hAnsi="Times New Roman" w:cs="Times New Roman"/>
          <w:sz w:val="24"/>
          <w:szCs w:val="24"/>
        </w:rPr>
        <w:t>owania</w:t>
      </w:r>
      <w:r w:rsidRPr="00BF4E2B">
        <w:rPr>
          <w:rFonts w:ascii="Times New Roman" w:hAnsi="Times New Roman" w:cs="Times New Roman"/>
          <w:sz w:val="24"/>
          <w:szCs w:val="24"/>
        </w:rPr>
        <w:t xml:space="preserve"> w zakresie prawidłowości</w:t>
      </w:r>
      <w:r w:rsidR="00B50CEE">
        <w:rPr>
          <w:rFonts w:ascii="Times New Roman" w:hAnsi="Times New Roman" w:cs="Times New Roman"/>
          <w:sz w:val="24"/>
          <w:szCs w:val="24"/>
        </w:rPr>
        <w:t xml:space="preserve"> wystawienia</w:t>
      </w:r>
      <w:r w:rsidRPr="00BF4E2B">
        <w:rPr>
          <w:rFonts w:ascii="Times New Roman" w:hAnsi="Times New Roman" w:cs="Times New Roman"/>
          <w:sz w:val="24"/>
          <w:szCs w:val="24"/>
        </w:rPr>
        <w:t>, treści oraz wymaganych elementów, o których mowa w ustawie o V</w:t>
      </w:r>
      <w:r w:rsidR="00B50CEE">
        <w:rPr>
          <w:rFonts w:ascii="Times New Roman" w:hAnsi="Times New Roman" w:cs="Times New Roman"/>
          <w:sz w:val="24"/>
          <w:szCs w:val="24"/>
        </w:rPr>
        <w:t>AT i r</w:t>
      </w:r>
      <w:r w:rsidRPr="00BF4E2B">
        <w:rPr>
          <w:rFonts w:ascii="Times New Roman" w:hAnsi="Times New Roman" w:cs="Times New Roman"/>
          <w:sz w:val="24"/>
          <w:szCs w:val="24"/>
        </w:rPr>
        <w:t>ozporządzeniu w sprawie wystawiania faktur.</w:t>
      </w:r>
    </w:p>
    <w:p w:rsidR="00511009" w:rsidRPr="00BF4E2B" w:rsidRDefault="00511009" w:rsidP="00511009">
      <w:pPr>
        <w:pStyle w:val="Akapitzlist"/>
        <w:numPr>
          <w:ilvl w:val="0"/>
          <w:numId w:val="18"/>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lastRenderedPageBreak/>
        <w:t xml:space="preserve">W przypadku, gdy prawidłowe zaklasyfikowanie transakcji sprzedaży uzależnione jest od statusu kontrahenta (status czynnego podatnika VAT, podatnika VAT UE) oraz każdorazowo w przypadku dokonywania transakcji z nowym kontrahentem, Wyznaczony pracownik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jest zobowiązany do sprawdzenia jego danych za pośrednictwem dostępnych systemów (usługa „Sprawdzenie statusu podmiotu w VAT” - Portal Podatkowy Ministerstwa Finansów lub system VIES).</w:t>
      </w:r>
    </w:p>
    <w:p w:rsidR="00511009" w:rsidRPr="00BF4E2B" w:rsidRDefault="00511009" w:rsidP="00511009">
      <w:pPr>
        <w:pStyle w:val="Akapitzlist"/>
        <w:numPr>
          <w:ilvl w:val="0"/>
          <w:numId w:val="18"/>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W odniesieniu do rejestrów sporządzanych dla UM ust. 1-5 stosuje się odpowiednio. Wyznaczony pracownik UM wykonuje obowiązki w zakresie rejestrów sprzedaży, a</w:t>
      </w:r>
      <w:r w:rsidR="003E51C4">
        <w:rPr>
          <w:rFonts w:ascii="Times New Roman" w:hAnsi="Times New Roman" w:cs="Times New Roman"/>
          <w:sz w:val="24"/>
          <w:szCs w:val="24"/>
        </w:rPr>
        <w:t> </w:t>
      </w:r>
      <w:r w:rsidRPr="00BF4E2B">
        <w:rPr>
          <w:rFonts w:ascii="Times New Roman" w:hAnsi="Times New Roman" w:cs="Times New Roman"/>
          <w:sz w:val="24"/>
          <w:szCs w:val="24"/>
        </w:rPr>
        <w:t>Wyznaczony pracownik Wydziału Księgowości - w zakresie rejestru zakupów.</w:t>
      </w:r>
    </w:p>
    <w:p w:rsidR="00511009" w:rsidRPr="00BF4E2B" w:rsidRDefault="00511009" w:rsidP="00511009">
      <w:pPr>
        <w:pStyle w:val="Akapitzlist"/>
        <w:numPr>
          <w:ilvl w:val="0"/>
          <w:numId w:val="18"/>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 xml:space="preserve">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xml:space="preserve">. </w:t>
      </w:r>
      <w:r w:rsidR="00B50CEE" w:rsidRPr="00BF4E2B">
        <w:rPr>
          <w:rFonts w:ascii="Times New Roman" w:hAnsi="Times New Roman" w:cs="Times New Roman"/>
          <w:sz w:val="24"/>
          <w:szCs w:val="24"/>
        </w:rPr>
        <w:t xml:space="preserve">przekazują </w:t>
      </w:r>
      <w:r w:rsidRPr="00BF4E2B">
        <w:rPr>
          <w:rFonts w:ascii="Times New Roman" w:hAnsi="Times New Roman" w:cs="Times New Roman"/>
          <w:sz w:val="24"/>
          <w:szCs w:val="24"/>
        </w:rPr>
        <w:t>jednolity plik kontrolny Wyznaczone</w:t>
      </w:r>
      <w:r w:rsidR="00B50CEE">
        <w:rPr>
          <w:rFonts w:ascii="Times New Roman" w:hAnsi="Times New Roman" w:cs="Times New Roman"/>
          <w:sz w:val="24"/>
          <w:szCs w:val="24"/>
        </w:rPr>
        <w:t>mu</w:t>
      </w:r>
      <w:r w:rsidRPr="00BF4E2B">
        <w:rPr>
          <w:rFonts w:ascii="Times New Roman" w:hAnsi="Times New Roman" w:cs="Times New Roman"/>
          <w:sz w:val="24"/>
          <w:szCs w:val="24"/>
        </w:rPr>
        <w:t xml:space="preserve"> pracownik</w:t>
      </w:r>
      <w:r w:rsidR="00B50CEE">
        <w:rPr>
          <w:rFonts w:ascii="Times New Roman" w:hAnsi="Times New Roman" w:cs="Times New Roman"/>
          <w:sz w:val="24"/>
          <w:szCs w:val="24"/>
        </w:rPr>
        <w:t>owi</w:t>
      </w:r>
      <w:r w:rsidRPr="00BF4E2B">
        <w:rPr>
          <w:rFonts w:ascii="Times New Roman" w:hAnsi="Times New Roman" w:cs="Times New Roman"/>
          <w:sz w:val="24"/>
          <w:szCs w:val="24"/>
        </w:rPr>
        <w:t xml:space="preserve"> Wydziału Księgowości.</w:t>
      </w:r>
    </w:p>
    <w:p w:rsidR="00511009" w:rsidRPr="00BF4E2B" w:rsidRDefault="00511009" w:rsidP="00511009">
      <w:pPr>
        <w:spacing w:after="0"/>
        <w:jc w:val="both"/>
        <w:rPr>
          <w:rFonts w:ascii="Times New Roman" w:hAnsi="Times New Roman" w:cs="Times New Roman"/>
          <w:sz w:val="24"/>
          <w:szCs w:val="24"/>
        </w:rPr>
      </w:pP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 9</w:t>
      </w: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Rozliczenia VAT</w:t>
      </w:r>
    </w:p>
    <w:p w:rsidR="00511009" w:rsidRPr="00BF4E2B" w:rsidRDefault="00511009" w:rsidP="00511009">
      <w:pPr>
        <w:spacing w:after="0"/>
        <w:jc w:val="center"/>
        <w:rPr>
          <w:rFonts w:ascii="Times New Roman" w:hAnsi="Times New Roman" w:cs="Times New Roman"/>
          <w:b/>
          <w:sz w:val="24"/>
          <w:szCs w:val="24"/>
        </w:rPr>
      </w:pPr>
    </w:p>
    <w:p w:rsidR="00511009" w:rsidRPr="00BF4E2B" w:rsidRDefault="00511009" w:rsidP="00511009">
      <w:pPr>
        <w:pStyle w:val="Akapitzlist"/>
        <w:numPr>
          <w:ilvl w:val="0"/>
          <w:numId w:val="20"/>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 xml:space="preserve">W terminie do 13 dnia miesiąca następującego po danym okresie rozliczeniowym Wyznaczony pracownik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zobowiązany jest do wygenerowania rejestrów sprzedaży i</w:t>
      </w:r>
      <w:r w:rsidR="003E51C4">
        <w:rPr>
          <w:rFonts w:ascii="Times New Roman" w:hAnsi="Times New Roman" w:cs="Times New Roman"/>
          <w:sz w:val="24"/>
          <w:szCs w:val="24"/>
        </w:rPr>
        <w:t> </w:t>
      </w:r>
      <w:r w:rsidRPr="00BF4E2B">
        <w:rPr>
          <w:rFonts w:ascii="Times New Roman" w:hAnsi="Times New Roman" w:cs="Times New Roman"/>
          <w:sz w:val="24"/>
          <w:szCs w:val="24"/>
        </w:rPr>
        <w:t xml:space="preserve">zakupów oraz sporządzenia na ich podstawie Deklaracji częściowej. </w:t>
      </w:r>
    </w:p>
    <w:p w:rsidR="00511009" w:rsidRPr="00BF4E2B" w:rsidRDefault="00511009" w:rsidP="00511009">
      <w:pPr>
        <w:pStyle w:val="Akapitzlist"/>
        <w:numPr>
          <w:ilvl w:val="0"/>
          <w:numId w:val="20"/>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W Deklaracji częściowej kwoty należy ujmować w groszach, bez zaokrąglania do pełnych złotych.</w:t>
      </w:r>
    </w:p>
    <w:p w:rsidR="0015068D" w:rsidRDefault="00511009" w:rsidP="00686DB1">
      <w:pPr>
        <w:pStyle w:val="Akapitzlist"/>
        <w:numPr>
          <w:ilvl w:val="0"/>
          <w:numId w:val="20"/>
        </w:numPr>
        <w:spacing w:after="0"/>
        <w:ind w:left="426" w:hanging="426"/>
        <w:jc w:val="both"/>
        <w:rPr>
          <w:rFonts w:ascii="Times New Roman" w:hAnsi="Times New Roman" w:cs="Times New Roman"/>
          <w:sz w:val="24"/>
          <w:szCs w:val="24"/>
        </w:rPr>
      </w:pPr>
      <w:r w:rsidRPr="0015068D">
        <w:rPr>
          <w:rFonts w:ascii="Times New Roman" w:hAnsi="Times New Roman" w:cs="Times New Roman"/>
          <w:sz w:val="24"/>
          <w:szCs w:val="24"/>
        </w:rPr>
        <w:t xml:space="preserve">Po przygotowaniu rejestrów oraz Deklaracji częściowej Wyznaczony pracownik </w:t>
      </w:r>
      <w:proofErr w:type="spellStart"/>
      <w:r w:rsidRPr="0015068D">
        <w:rPr>
          <w:rFonts w:ascii="Times New Roman" w:hAnsi="Times New Roman" w:cs="Times New Roman"/>
          <w:sz w:val="24"/>
          <w:szCs w:val="24"/>
        </w:rPr>
        <w:t>j.b</w:t>
      </w:r>
      <w:proofErr w:type="spellEnd"/>
      <w:r w:rsidRPr="0015068D">
        <w:rPr>
          <w:rFonts w:ascii="Times New Roman" w:hAnsi="Times New Roman" w:cs="Times New Roman"/>
          <w:sz w:val="24"/>
          <w:szCs w:val="24"/>
        </w:rPr>
        <w:t xml:space="preserve">. dokonuje weryfikacji każdej ich pozycji z dokumentami źródłowymi, w szczególności poprawności, rzetelności i kompletności. </w:t>
      </w:r>
    </w:p>
    <w:p w:rsidR="00511009" w:rsidRPr="0015068D" w:rsidRDefault="00511009" w:rsidP="00686DB1">
      <w:pPr>
        <w:pStyle w:val="Akapitzlist"/>
        <w:numPr>
          <w:ilvl w:val="0"/>
          <w:numId w:val="20"/>
        </w:numPr>
        <w:spacing w:after="0"/>
        <w:ind w:left="426" w:hanging="426"/>
        <w:jc w:val="both"/>
        <w:rPr>
          <w:rFonts w:ascii="Times New Roman" w:hAnsi="Times New Roman" w:cs="Times New Roman"/>
          <w:sz w:val="24"/>
          <w:szCs w:val="24"/>
        </w:rPr>
      </w:pPr>
      <w:r w:rsidRPr="0015068D">
        <w:rPr>
          <w:rFonts w:ascii="Times New Roman" w:hAnsi="Times New Roman" w:cs="Times New Roman"/>
          <w:sz w:val="24"/>
          <w:szCs w:val="24"/>
        </w:rPr>
        <w:t>Wyznaczony pracownik UM zobowiązany jest do wygenerowania rejestru sprzedaży i</w:t>
      </w:r>
      <w:r w:rsidR="003E51C4" w:rsidRPr="0015068D">
        <w:rPr>
          <w:rFonts w:ascii="Times New Roman" w:hAnsi="Times New Roman" w:cs="Times New Roman"/>
          <w:sz w:val="24"/>
          <w:szCs w:val="24"/>
        </w:rPr>
        <w:t> </w:t>
      </w:r>
      <w:r w:rsidRPr="0015068D">
        <w:rPr>
          <w:rFonts w:ascii="Times New Roman" w:hAnsi="Times New Roman" w:cs="Times New Roman"/>
          <w:sz w:val="24"/>
          <w:szCs w:val="24"/>
        </w:rPr>
        <w:t>przekazania go Wyznaczonemu pracownikowi Wydziału Księgowości nie później niż do 13 dnia miesiąca następującego po danym okresie rozliczeniowym, po uprzedniej weryfikacji i akceptacji przez Naczelnika Wydziału.</w:t>
      </w:r>
    </w:p>
    <w:p w:rsidR="00511009" w:rsidRPr="00BF4E2B" w:rsidRDefault="00511009" w:rsidP="00511009">
      <w:pPr>
        <w:pStyle w:val="Akapitzlist"/>
        <w:numPr>
          <w:ilvl w:val="0"/>
          <w:numId w:val="20"/>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 xml:space="preserve">W terminie do 16 dnia miesiąca następującego po danym okresie rozliczeniowym Wyznaczony pracownik Wydziału Księgowości zobowiązany jest do sporządzenia rejestru sprzedaży i rejestru zakupów oraz na ich podstawie – Deklaracji częściowej UM. </w:t>
      </w:r>
    </w:p>
    <w:p w:rsidR="00511009" w:rsidRPr="00BF4E2B" w:rsidRDefault="00511009" w:rsidP="00511009">
      <w:pPr>
        <w:pStyle w:val="Akapitzlist"/>
        <w:numPr>
          <w:ilvl w:val="0"/>
          <w:numId w:val="20"/>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 xml:space="preserve">Wyznaczony pracownik Wydziału Księgowości dokonuje weryfikacji danych zawartych w rejestrze zakupów z dokumentami źródłowymi, w szczególności </w:t>
      </w:r>
      <w:r w:rsidR="00B50CEE">
        <w:rPr>
          <w:rFonts w:ascii="Times New Roman" w:hAnsi="Times New Roman" w:cs="Times New Roman"/>
          <w:sz w:val="24"/>
          <w:szCs w:val="24"/>
        </w:rPr>
        <w:t xml:space="preserve">w zakresie </w:t>
      </w:r>
      <w:r w:rsidRPr="00BF4E2B">
        <w:rPr>
          <w:rFonts w:ascii="Times New Roman" w:hAnsi="Times New Roman" w:cs="Times New Roman"/>
          <w:sz w:val="24"/>
          <w:szCs w:val="24"/>
        </w:rPr>
        <w:t>poprawności, rzetelności i kompletności, a rejestry sprzedaży otrzymane z innych wydziałów weryfikuje pod względem ich kompletności.</w:t>
      </w:r>
    </w:p>
    <w:p w:rsidR="00511009" w:rsidRPr="00BF4E2B" w:rsidRDefault="00511009" w:rsidP="00511009">
      <w:pPr>
        <w:pStyle w:val="Akapitzlist"/>
        <w:numPr>
          <w:ilvl w:val="0"/>
          <w:numId w:val="20"/>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 xml:space="preserve">Wyznaczony pracownik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xml:space="preserve">., po sporządzeniu i weryfikacji rejestrów oraz Deklaracji częściowej w zakresie określonym w ust. 3, przekazuje je do akceptacji Kierownikowi nie później niż w dniu poprzedzającym dzień, w którym upływa termin na dostarczenie Deklaracji częściowej Wyznaczonemu pracownikowi Wydziału Księgowości. </w:t>
      </w:r>
    </w:p>
    <w:p w:rsidR="00511009" w:rsidRPr="00BF4E2B" w:rsidRDefault="00511009" w:rsidP="00511009">
      <w:pPr>
        <w:pStyle w:val="Akapitzlist"/>
        <w:numPr>
          <w:ilvl w:val="0"/>
          <w:numId w:val="20"/>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 xml:space="preserve">Rejestry oraz Deklaracje częściowe są podpisywane przez Kierownika oraz Głównego księgowego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w:t>
      </w:r>
    </w:p>
    <w:p w:rsidR="00511009" w:rsidRPr="00BF4E2B" w:rsidRDefault="00511009" w:rsidP="00511009">
      <w:pPr>
        <w:pStyle w:val="Akapitzlist"/>
        <w:numPr>
          <w:ilvl w:val="0"/>
          <w:numId w:val="20"/>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Naczelnik Wydziału weryfikuje i podpisuje rejestry sprzedaży nie później niż w dniu poprzedzającym dzień, w którym upływa termin na złożenie rejestrów Wyznaczonemu pracownikowi Wydziału Księgowości. Naczelnik Wydziału Księgowości UM weryfikuje i podpisuje rejestry zakupów oraz podpisuje Deklarację częściową UM.</w:t>
      </w:r>
    </w:p>
    <w:p w:rsidR="00511009" w:rsidRPr="00BF4E2B" w:rsidRDefault="00511009" w:rsidP="00511009">
      <w:pPr>
        <w:pStyle w:val="Akapitzlist"/>
        <w:numPr>
          <w:ilvl w:val="0"/>
          <w:numId w:val="20"/>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Do 16 dnia miesiąca następującego po danym okresie rozliczeniowym Deklaracje częściowe (zarówno w wersji papierowej</w:t>
      </w:r>
      <w:r w:rsidR="00CA4F65">
        <w:rPr>
          <w:rFonts w:ascii="Times New Roman" w:hAnsi="Times New Roman" w:cs="Times New Roman"/>
          <w:sz w:val="24"/>
          <w:szCs w:val="24"/>
        </w:rPr>
        <w:t>,</w:t>
      </w:r>
      <w:r w:rsidRPr="00BF4E2B">
        <w:rPr>
          <w:rFonts w:ascii="Times New Roman" w:hAnsi="Times New Roman" w:cs="Times New Roman"/>
          <w:sz w:val="24"/>
          <w:szCs w:val="24"/>
        </w:rPr>
        <w:t xml:space="preserve"> jak i elektronicznej), a także rejestry VAT w formie jednolitego pliku kontrolnego przekazywane są przez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xml:space="preserve"> Wyznaczonemu </w:t>
      </w:r>
      <w:r w:rsidRPr="00BF4E2B">
        <w:rPr>
          <w:rFonts w:ascii="Times New Roman" w:hAnsi="Times New Roman" w:cs="Times New Roman"/>
          <w:sz w:val="24"/>
          <w:szCs w:val="24"/>
        </w:rPr>
        <w:lastRenderedPageBreak/>
        <w:t xml:space="preserve">pracownikowi Wydziału Księgowości. Rejestry w wersji papierowej przechowywane są przez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na zasadach określonych w § 13.</w:t>
      </w:r>
    </w:p>
    <w:p w:rsidR="00511009" w:rsidRPr="00BF4E2B" w:rsidRDefault="00511009" w:rsidP="00511009">
      <w:pPr>
        <w:pStyle w:val="Akapitzlist"/>
        <w:numPr>
          <w:ilvl w:val="0"/>
          <w:numId w:val="20"/>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 xml:space="preserve">Wyznaczony pracownik Wydziału Księgowości, korzystając z systemu do rozliczeń VAT, dokonuje weryfikacji kompletności danych, o których mowa w ust. 10, oraz porównuje zapisy rejestrów z zapisami Deklaracji częściowych pod względem zgodności wartości liczbowych. </w:t>
      </w:r>
    </w:p>
    <w:p w:rsidR="00511009" w:rsidRPr="00BF4E2B" w:rsidRDefault="00511009" w:rsidP="00511009">
      <w:pPr>
        <w:pStyle w:val="Akapitzlist"/>
        <w:numPr>
          <w:ilvl w:val="0"/>
          <w:numId w:val="20"/>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 xml:space="preserve">Otrzymane od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Deklaracje częściowe oraz Deklaracja częściowa UM są podstawą do sporządzenia przez Wyznaczonego pracownika Wydziału Księgowości Deklaracji Miasta.</w:t>
      </w:r>
    </w:p>
    <w:p w:rsidR="00511009" w:rsidRPr="00BF4E2B" w:rsidRDefault="00511009" w:rsidP="00511009">
      <w:pPr>
        <w:pStyle w:val="Akapitzlist"/>
        <w:numPr>
          <w:ilvl w:val="0"/>
          <w:numId w:val="20"/>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Deklaracja Miasta jest podpisywana przez Prezydenta Miasta lub przez osobę upoważnioną oraz składana w terminie ustawowym w Urzędzie Skarbowym w Rybniku. Wyznaczony pracownik Wydziału Księgowości przesyła (zbiorczy) Jednolity Plik Kontrolny Miasta.</w:t>
      </w:r>
    </w:p>
    <w:p w:rsidR="00511009" w:rsidRPr="00BF4E2B" w:rsidRDefault="00511009" w:rsidP="00511009">
      <w:pPr>
        <w:pStyle w:val="Akapitzlist"/>
        <w:numPr>
          <w:ilvl w:val="0"/>
          <w:numId w:val="20"/>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 xml:space="preserve">W przypadku wystąpienia transakcji </w:t>
      </w:r>
      <w:proofErr w:type="spellStart"/>
      <w:r w:rsidRPr="00BF4E2B">
        <w:rPr>
          <w:rFonts w:ascii="Times New Roman" w:hAnsi="Times New Roman" w:cs="Times New Roman"/>
          <w:sz w:val="24"/>
          <w:szCs w:val="24"/>
        </w:rPr>
        <w:t>wewnątrzwspólnotowych</w:t>
      </w:r>
      <w:proofErr w:type="spellEnd"/>
      <w:r w:rsidRPr="00BF4E2B">
        <w:rPr>
          <w:rFonts w:ascii="Times New Roman" w:hAnsi="Times New Roman" w:cs="Times New Roman"/>
          <w:sz w:val="24"/>
          <w:szCs w:val="24"/>
        </w:rPr>
        <w:t xml:space="preserve">, Wyznaczony pracownik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xml:space="preserve">. zobowiązany jest do przygotowania informacji podsumowującej </w:t>
      </w:r>
      <w:proofErr w:type="spellStart"/>
      <w:r w:rsidRPr="00BF4E2B">
        <w:rPr>
          <w:rFonts w:ascii="Times New Roman" w:hAnsi="Times New Roman" w:cs="Times New Roman"/>
          <w:sz w:val="24"/>
          <w:szCs w:val="24"/>
        </w:rPr>
        <w:t>VAT-UE</w:t>
      </w:r>
      <w:proofErr w:type="spellEnd"/>
      <w:r w:rsidRPr="00BF4E2B">
        <w:rPr>
          <w:rFonts w:ascii="Times New Roman" w:hAnsi="Times New Roman" w:cs="Times New Roman"/>
          <w:sz w:val="24"/>
          <w:szCs w:val="24"/>
        </w:rPr>
        <w:t xml:space="preserve"> za dany okres rozliczeniowy i przekazania jej Wyznaczonemu pracownikowi Wydziału Księgowości nie później niż dwa dni robocze przed terminem ustawowym.  </w:t>
      </w:r>
    </w:p>
    <w:p w:rsidR="00511009" w:rsidRPr="00BF4E2B" w:rsidRDefault="00511009" w:rsidP="00511009">
      <w:pPr>
        <w:pStyle w:val="Akapitzlist"/>
        <w:numPr>
          <w:ilvl w:val="0"/>
          <w:numId w:val="20"/>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 xml:space="preserve"> Wyznaczony pracownik Wydziału Księgowości zobowiązany jest do wygenerowania danych niezbędnych do sporządzenia informacji podsumowującej </w:t>
      </w:r>
      <w:proofErr w:type="spellStart"/>
      <w:r w:rsidRPr="00BF4E2B">
        <w:rPr>
          <w:rFonts w:ascii="Times New Roman" w:hAnsi="Times New Roman" w:cs="Times New Roman"/>
          <w:sz w:val="24"/>
          <w:szCs w:val="24"/>
        </w:rPr>
        <w:t>VAT-UE</w:t>
      </w:r>
      <w:proofErr w:type="spellEnd"/>
      <w:r w:rsidRPr="00BF4E2B">
        <w:rPr>
          <w:rFonts w:ascii="Times New Roman" w:hAnsi="Times New Roman" w:cs="Times New Roman"/>
          <w:sz w:val="24"/>
          <w:szCs w:val="24"/>
        </w:rPr>
        <w:t xml:space="preserve"> w</w:t>
      </w:r>
      <w:r w:rsidR="003E51C4">
        <w:rPr>
          <w:rFonts w:ascii="Times New Roman" w:hAnsi="Times New Roman" w:cs="Times New Roman"/>
          <w:sz w:val="24"/>
          <w:szCs w:val="24"/>
        </w:rPr>
        <w:t> </w:t>
      </w:r>
      <w:r w:rsidRPr="00BF4E2B">
        <w:rPr>
          <w:rFonts w:ascii="Times New Roman" w:hAnsi="Times New Roman" w:cs="Times New Roman"/>
          <w:sz w:val="24"/>
          <w:szCs w:val="24"/>
        </w:rPr>
        <w:t xml:space="preserve">odniesieniu do transakcji </w:t>
      </w:r>
      <w:proofErr w:type="spellStart"/>
      <w:r w:rsidRPr="00BF4E2B">
        <w:rPr>
          <w:rFonts w:ascii="Times New Roman" w:hAnsi="Times New Roman" w:cs="Times New Roman"/>
          <w:sz w:val="24"/>
          <w:szCs w:val="24"/>
        </w:rPr>
        <w:t>wewnątrzwspólnotowych</w:t>
      </w:r>
      <w:proofErr w:type="spellEnd"/>
      <w:r w:rsidRPr="00BF4E2B">
        <w:rPr>
          <w:rFonts w:ascii="Times New Roman" w:hAnsi="Times New Roman" w:cs="Times New Roman"/>
          <w:sz w:val="24"/>
          <w:szCs w:val="24"/>
        </w:rPr>
        <w:t xml:space="preserve"> dokonywanych przez UM oraz sporządzenia informacji zbiorczej. Informacja podsumowująca </w:t>
      </w:r>
      <w:proofErr w:type="spellStart"/>
      <w:r w:rsidRPr="00BF4E2B">
        <w:rPr>
          <w:rFonts w:ascii="Times New Roman" w:hAnsi="Times New Roman" w:cs="Times New Roman"/>
          <w:sz w:val="24"/>
          <w:szCs w:val="24"/>
        </w:rPr>
        <w:t>VAT-UE</w:t>
      </w:r>
      <w:proofErr w:type="spellEnd"/>
      <w:r w:rsidRPr="00BF4E2B">
        <w:rPr>
          <w:rFonts w:ascii="Times New Roman" w:hAnsi="Times New Roman" w:cs="Times New Roman"/>
          <w:sz w:val="24"/>
          <w:szCs w:val="24"/>
        </w:rPr>
        <w:t xml:space="preserve"> Miasta jest podpisywana przez Prezydenta Miasta lub przez osobę upoważnioną.</w:t>
      </w:r>
    </w:p>
    <w:p w:rsidR="00511009" w:rsidRPr="00BF4E2B" w:rsidRDefault="00511009" w:rsidP="00511009">
      <w:pPr>
        <w:pStyle w:val="Akapitzlist"/>
        <w:numPr>
          <w:ilvl w:val="0"/>
          <w:numId w:val="20"/>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 xml:space="preserve">W przypadku wystąpienia transakcji sprzedażowych objętych mechanizmem odwróconego obciążenia na terenie kraju Wyznaczony pracownik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zobowiązany jest do przygotowania informacji podsumowującej VAT-27 za dany okres rozliczeniowy. Przepisy ust. 1–12 stosuje się odpowiednio.</w:t>
      </w:r>
    </w:p>
    <w:p w:rsidR="00511009" w:rsidRPr="00BF4E2B" w:rsidRDefault="00511009" w:rsidP="00511009">
      <w:pPr>
        <w:pStyle w:val="Akapitzlist"/>
        <w:numPr>
          <w:ilvl w:val="0"/>
          <w:numId w:val="20"/>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 xml:space="preserve">Wyznaczony pracownik Wydziału Księgowości zobowiązany jest do wygenerowania danych niezbędnych do sporządzenia informacji podsumowującej VAT-27 w odniesieniu do transakcji sprzedażowych objętych mechanizmem odwrotnego obciążenia na terenie kraju, dokonywanych przez UM. </w:t>
      </w:r>
      <w:r w:rsidR="00CA4F65">
        <w:rPr>
          <w:rFonts w:ascii="Times New Roman" w:hAnsi="Times New Roman" w:cs="Times New Roman"/>
          <w:sz w:val="24"/>
          <w:szCs w:val="24"/>
        </w:rPr>
        <w:t>W szczególnych sytuacjach p</w:t>
      </w:r>
      <w:r w:rsidRPr="00BF4E2B">
        <w:rPr>
          <w:rFonts w:ascii="Times New Roman" w:hAnsi="Times New Roman" w:cs="Times New Roman"/>
          <w:sz w:val="24"/>
          <w:szCs w:val="24"/>
        </w:rPr>
        <w:t>rzepisy ust. 1–12 stosuje się odpowiednio.</w:t>
      </w:r>
    </w:p>
    <w:p w:rsidR="00511009" w:rsidRPr="00BF4E2B" w:rsidRDefault="00511009" w:rsidP="00511009">
      <w:pPr>
        <w:pStyle w:val="Akapitzlist"/>
        <w:numPr>
          <w:ilvl w:val="0"/>
          <w:numId w:val="20"/>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Rozliczenia Miasta z tytułu VAT wobec Urzędu Skarbowego dokonuje Urząd Miasta,</w:t>
      </w:r>
      <w:r w:rsidR="00E510B1">
        <w:rPr>
          <w:rFonts w:ascii="Times New Roman" w:hAnsi="Times New Roman" w:cs="Times New Roman"/>
          <w:sz w:val="24"/>
          <w:szCs w:val="24"/>
        </w:rPr>
        <w:t xml:space="preserve"> a </w:t>
      </w:r>
      <w:r w:rsidR="00CA4F65">
        <w:rPr>
          <w:rFonts w:ascii="Times New Roman" w:hAnsi="Times New Roman" w:cs="Times New Roman"/>
          <w:sz w:val="24"/>
          <w:szCs w:val="24"/>
        </w:rPr>
        <w:t xml:space="preserve">rozliczenia z </w:t>
      </w:r>
      <w:proofErr w:type="spellStart"/>
      <w:r w:rsidR="00CA4F65">
        <w:rPr>
          <w:rFonts w:ascii="Times New Roman" w:hAnsi="Times New Roman" w:cs="Times New Roman"/>
          <w:sz w:val="24"/>
          <w:szCs w:val="24"/>
        </w:rPr>
        <w:t>j.b</w:t>
      </w:r>
      <w:proofErr w:type="spellEnd"/>
      <w:r w:rsidR="00CA4F65">
        <w:rPr>
          <w:rFonts w:ascii="Times New Roman" w:hAnsi="Times New Roman" w:cs="Times New Roman"/>
          <w:sz w:val="24"/>
          <w:szCs w:val="24"/>
        </w:rPr>
        <w:t>. dokonywane są</w:t>
      </w:r>
      <w:r w:rsidRPr="00BF4E2B">
        <w:rPr>
          <w:rFonts w:ascii="Times New Roman" w:hAnsi="Times New Roman" w:cs="Times New Roman"/>
          <w:sz w:val="24"/>
          <w:szCs w:val="24"/>
        </w:rPr>
        <w:t xml:space="preserve"> z uwzględnieniem następujących zasad:</w:t>
      </w:r>
    </w:p>
    <w:p w:rsidR="00511009" w:rsidRPr="00BF4E2B" w:rsidRDefault="00511009" w:rsidP="00511009">
      <w:pPr>
        <w:pStyle w:val="Akapitzlist"/>
        <w:numPr>
          <w:ilvl w:val="0"/>
          <w:numId w:val="44"/>
        </w:numPr>
        <w:spacing w:after="0"/>
        <w:ind w:left="709" w:hanging="283"/>
        <w:jc w:val="both"/>
        <w:rPr>
          <w:rFonts w:ascii="Times New Roman" w:hAnsi="Times New Roman" w:cs="Times New Roman"/>
          <w:sz w:val="24"/>
          <w:szCs w:val="24"/>
        </w:rPr>
      </w:pPr>
      <w:r w:rsidRPr="00BF4E2B">
        <w:rPr>
          <w:rFonts w:ascii="Times New Roman" w:hAnsi="Times New Roman" w:cs="Times New Roman"/>
          <w:sz w:val="24"/>
          <w:szCs w:val="24"/>
        </w:rPr>
        <w:t>gdy z Deklaracji częściowej wynika nadwyżka podatku należnego nad naliczonym</w:t>
      </w:r>
      <w:r w:rsidR="00E510B1">
        <w:rPr>
          <w:rFonts w:ascii="Times New Roman" w:hAnsi="Times New Roman" w:cs="Times New Roman"/>
          <w:sz w:val="24"/>
          <w:szCs w:val="24"/>
        </w:rPr>
        <w:t>, to</w:t>
      </w:r>
      <w:r w:rsidRPr="00BF4E2B">
        <w:rPr>
          <w:rFonts w:ascii="Times New Roman" w:hAnsi="Times New Roman" w:cs="Times New Roman"/>
          <w:sz w:val="24"/>
          <w:szCs w:val="24"/>
        </w:rPr>
        <w:t xml:space="preserve">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zobowiązana jest do przelania środków pieniężnych w kwocie wynikającej z tej deklaracji na</w:t>
      </w:r>
      <w:r w:rsidR="00E510B1" w:rsidRPr="00E510B1">
        <w:rPr>
          <w:rFonts w:ascii="Times New Roman" w:hAnsi="Times New Roman" w:cs="Times New Roman"/>
          <w:sz w:val="24"/>
          <w:szCs w:val="24"/>
        </w:rPr>
        <w:t xml:space="preserve"> </w:t>
      </w:r>
      <w:r w:rsidR="00E510B1" w:rsidRPr="00BF4E2B">
        <w:rPr>
          <w:rFonts w:ascii="Times New Roman" w:hAnsi="Times New Roman" w:cs="Times New Roman"/>
          <w:sz w:val="24"/>
          <w:szCs w:val="24"/>
        </w:rPr>
        <w:t>wydzielony na potrzeby rozliczeń podatku VAT</w:t>
      </w:r>
      <w:r w:rsidRPr="00BF4E2B">
        <w:rPr>
          <w:rFonts w:ascii="Times New Roman" w:hAnsi="Times New Roman" w:cs="Times New Roman"/>
          <w:sz w:val="24"/>
          <w:szCs w:val="24"/>
        </w:rPr>
        <w:t xml:space="preserve"> rachunek UM</w:t>
      </w:r>
      <w:r w:rsidR="001A06BE" w:rsidRPr="001A06BE">
        <w:rPr>
          <w:rFonts w:ascii="Times New Roman" w:hAnsi="Times New Roman" w:cs="Times New Roman"/>
          <w:sz w:val="24"/>
          <w:szCs w:val="24"/>
        </w:rPr>
        <w:t xml:space="preserve"> </w:t>
      </w:r>
      <w:r w:rsidR="00E510B1">
        <w:rPr>
          <w:rFonts w:ascii="Times New Roman" w:hAnsi="Times New Roman" w:cs="Times New Roman"/>
          <w:sz w:val="24"/>
          <w:szCs w:val="24"/>
        </w:rPr>
        <w:t>nr </w:t>
      </w:r>
      <w:r w:rsidR="001A06BE" w:rsidRPr="001A06BE">
        <w:rPr>
          <w:rFonts w:ascii="Times New Roman" w:hAnsi="Times New Roman" w:cs="Times New Roman"/>
          <w:b/>
          <w:sz w:val="24"/>
          <w:szCs w:val="24"/>
          <w:u w:val="single"/>
        </w:rPr>
        <w:t>62</w:t>
      </w:r>
      <w:r w:rsidR="00E510B1">
        <w:rPr>
          <w:rFonts w:ascii="Times New Roman" w:hAnsi="Times New Roman" w:cs="Times New Roman"/>
          <w:b/>
          <w:sz w:val="24"/>
          <w:szCs w:val="24"/>
          <w:u w:val="single"/>
        </w:rPr>
        <w:t> </w:t>
      </w:r>
      <w:r w:rsidR="001A06BE" w:rsidRPr="001A06BE">
        <w:rPr>
          <w:rFonts w:ascii="Times New Roman" w:hAnsi="Times New Roman" w:cs="Times New Roman"/>
          <w:b/>
          <w:sz w:val="24"/>
          <w:szCs w:val="24"/>
          <w:u w:val="single"/>
        </w:rPr>
        <w:t>1020 2528 0000 0002 0455 3772</w:t>
      </w:r>
      <w:r w:rsidRPr="00BF4E2B">
        <w:rPr>
          <w:rFonts w:ascii="Times New Roman" w:hAnsi="Times New Roman" w:cs="Times New Roman"/>
          <w:sz w:val="24"/>
          <w:szCs w:val="24"/>
        </w:rPr>
        <w:t>,</w:t>
      </w:r>
    </w:p>
    <w:p w:rsidR="00511009" w:rsidRPr="00BF4E2B" w:rsidRDefault="00511009" w:rsidP="00511009">
      <w:pPr>
        <w:pStyle w:val="Akapitzlist"/>
        <w:numPr>
          <w:ilvl w:val="0"/>
          <w:numId w:val="44"/>
        </w:numPr>
        <w:spacing w:after="0"/>
        <w:ind w:left="709" w:hanging="283"/>
        <w:jc w:val="both"/>
        <w:rPr>
          <w:rFonts w:ascii="Times New Roman" w:hAnsi="Times New Roman" w:cs="Times New Roman"/>
          <w:sz w:val="24"/>
          <w:szCs w:val="24"/>
        </w:rPr>
      </w:pPr>
      <w:r w:rsidRPr="00BF4E2B">
        <w:rPr>
          <w:rFonts w:ascii="Times New Roman" w:hAnsi="Times New Roman" w:cs="Times New Roman"/>
          <w:sz w:val="24"/>
          <w:szCs w:val="24"/>
        </w:rPr>
        <w:t xml:space="preserve">w przypadku OJB podlegających scentralizowanej obsłudze przez MZOPO Wyznaczony pracownik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xml:space="preserve">. informowany jest przez Księgowego zapewniającego obsługę OJB o ewentualnej kwocie podatku VAT do zapłaty, którą OJB zobowiązana jest przelać na </w:t>
      </w:r>
      <w:r w:rsidR="00E510B1" w:rsidRPr="00BF4E2B">
        <w:rPr>
          <w:rFonts w:ascii="Times New Roman" w:hAnsi="Times New Roman" w:cs="Times New Roman"/>
          <w:sz w:val="24"/>
          <w:szCs w:val="24"/>
        </w:rPr>
        <w:t xml:space="preserve">wydzielony na potrzeby rozliczeń podatku VAT </w:t>
      </w:r>
      <w:r w:rsidRPr="00BF4E2B">
        <w:rPr>
          <w:rFonts w:ascii="Times New Roman" w:hAnsi="Times New Roman" w:cs="Times New Roman"/>
          <w:sz w:val="24"/>
          <w:szCs w:val="24"/>
        </w:rPr>
        <w:t>rachunek UM</w:t>
      </w:r>
      <w:r w:rsidR="00BE2991" w:rsidRPr="00BF4E2B">
        <w:rPr>
          <w:rFonts w:ascii="Times New Roman" w:hAnsi="Times New Roman" w:cs="Times New Roman"/>
          <w:sz w:val="24"/>
          <w:szCs w:val="24"/>
        </w:rPr>
        <w:t>,</w:t>
      </w:r>
    </w:p>
    <w:p w:rsidR="00511009" w:rsidRPr="003E51C4" w:rsidRDefault="00511009" w:rsidP="0046743B">
      <w:pPr>
        <w:pStyle w:val="Akapitzlist"/>
        <w:numPr>
          <w:ilvl w:val="0"/>
          <w:numId w:val="44"/>
        </w:numPr>
        <w:spacing w:after="0"/>
        <w:ind w:left="709" w:hanging="283"/>
        <w:jc w:val="both"/>
        <w:rPr>
          <w:rFonts w:ascii="Times New Roman" w:hAnsi="Times New Roman" w:cs="Times New Roman"/>
          <w:sz w:val="24"/>
          <w:szCs w:val="24"/>
        </w:rPr>
      </w:pPr>
      <w:r w:rsidRPr="003E51C4">
        <w:rPr>
          <w:rFonts w:ascii="Times New Roman" w:hAnsi="Times New Roman" w:cs="Times New Roman"/>
          <w:sz w:val="24"/>
          <w:szCs w:val="24"/>
        </w:rPr>
        <w:t xml:space="preserve">przelewu środków, o których mowa w </w:t>
      </w:r>
      <w:proofErr w:type="spellStart"/>
      <w:r w:rsidRPr="003E51C4">
        <w:rPr>
          <w:rFonts w:ascii="Times New Roman" w:hAnsi="Times New Roman" w:cs="Times New Roman"/>
          <w:sz w:val="24"/>
          <w:szCs w:val="24"/>
        </w:rPr>
        <w:t>pkt</w:t>
      </w:r>
      <w:proofErr w:type="spellEnd"/>
      <w:r w:rsidRPr="003E51C4">
        <w:rPr>
          <w:rFonts w:ascii="Times New Roman" w:hAnsi="Times New Roman" w:cs="Times New Roman"/>
          <w:sz w:val="24"/>
          <w:szCs w:val="24"/>
        </w:rPr>
        <w:t xml:space="preserve"> 1 i 2, na wydzielony rachunek UM dokonuje się nie później niż do drugiego dnia roboczego poprzedzają</w:t>
      </w:r>
      <w:r w:rsidR="00BE2991" w:rsidRPr="003E51C4">
        <w:rPr>
          <w:rFonts w:ascii="Times New Roman" w:hAnsi="Times New Roman" w:cs="Times New Roman"/>
          <w:sz w:val="24"/>
          <w:szCs w:val="24"/>
        </w:rPr>
        <w:t>cego termin zapłaty podatku,</w:t>
      </w:r>
    </w:p>
    <w:p w:rsidR="00511009" w:rsidRDefault="00511009" w:rsidP="00511009">
      <w:pPr>
        <w:pStyle w:val="Akapitzlist"/>
        <w:numPr>
          <w:ilvl w:val="0"/>
          <w:numId w:val="44"/>
        </w:numPr>
        <w:spacing w:after="0"/>
        <w:ind w:left="709" w:hanging="283"/>
        <w:jc w:val="both"/>
        <w:rPr>
          <w:rFonts w:ascii="Times New Roman" w:hAnsi="Times New Roman" w:cs="Times New Roman"/>
          <w:sz w:val="24"/>
          <w:szCs w:val="24"/>
        </w:rPr>
      </w:pPr>
      <w:r w:rsidRPr="00BF4E2B">
        <w:rPr>
          <w:rFonts w:ascii="Times New Roman" w:hAnsi="Times New Roman" w:cs="Times New Roman"/>
          <w:sz w:val="24"/>
          <w:szCs w:val="24"/>
        </w:rPr>
        <w:t>gdy z Deklaracji częściowej wynika nadwyżka podatku naliczonego nad należnym z</w:t>
      </w:r>
      <w:r w:rsidR="003E51C4">
        <w:rPr>
          <w:rFonts w:ascii="Times New Roman" w:hAnsi="Times New Roman" w:cs="Times New Roman"/>
          <w:sz w:val="24"/>
          <w:szCs w:val="24"/>
        </w:rPr>
        <w:t> </w:t>
      </w:r>
      <w:r w:rsidRPr="00BF4E2B">
        <w:rPr>
          <w:rFonts w:ascii="Times New Roman" w:hAnsi="Times New Roman" w:cs="Times New Roman"/>
          <w:sz w:val="24"/>
          <w:szCs w:val="24"/>
        </w:rPr>
        <w:t>rachunku UM wydzielonego na potrzeby rozliczeń podatku VAT</w:t>
      </w:r>
      <w:r w:rsidR="00AD27C0">
        <w:rPr>
          <w:rFonts w:ascii="Times New Roman" w:hAnsi="Times New Roman" w:cs="Times New Roman"/>
          <w:sz w:val="24"/>
          <w:szCs w:val="24"/>
        </w:rPr>
        <w:t>, to</w:t>
      </w:r>
      <w:r w:rsidRPr="00BF4E2B">
        <w:rPr>
          <w:rFonts w:ascii="Times New Roman" w:hAnsi="Times New Roman" w:cs="Times New Roman"/>
          <w:sz w:val="24"/>
          <w:szCs w:val="24"/>
        </w:rPr>
        <w:t xml:space="preserve">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xml:space="preserve">. przekazywane są </w:t>
      </w:r>
      <w:r w:rsidR="00AD27C0">
        <w:rPr>
          <w:rFonts w:ascii="Times New Roman" w:hAnsi="Times New Roman" w:cs="Times New Roman"/>
          <w:sz w:val="24"/>
          <w:szCs w:val="24"/>
        </w:rPr>
        <w:t xml:space="preserve">przez UM </w:t>
      </w:r>
      <w:r w:rsidRPr="00BF4E2B">
        <w:rPr>
          <w:rFonts w:ascii="Times New Roman" w:hAnsi="Times New Roman" w:cs="Times New Roman"/>
          <w:sz w:val="24"/>
          <w:szCs w:val="24"/>
        </w:rPr>
        <w:t xml:space="preserve">środki w kwocie wynikającej z rozliczenia - w ciągu </w:t>
      </w:r>
      <w:r w:rsidRPr="00BF4E2B">
        <w:rPr>
          <w:rFonts w:ascii="Times New Roman" w:hAnsi="Times New Roman" w:cs="Times New Roman"/>
          <w:sz w:val="24"/>
          <w:szCs w:val="24"/>
        </w:rPr>
        <w:lastRenderedPageBreak/>
        <w:t>tygodnia od dnia złożenia Deklaracji Miasta za dany okres rozliczeniowy lub otrzymania śr</w:t>
      </w:r>
      <w:r w:rsidR="0015068D">
        <w:rPr>
          <w:rFonts w:ascii="Times New Roman" w:hAnsi="Times New Roman" w:cs="Times New Roman"/>
          <w:sz w:val="24"/>
          <w:szCs w:val="24"/>
        </w:rPr>
        <w:t>odków z Urzędu Skarbowego.</w:t>
      </w:r>
    </w:p>
    <w:p w:rsidR="00511009" w:rsidRPr="00BF4E2B" w:rsidRDefault="00511009" w:rsidP="00511009">
      <w:pPr>
        <w:pStyle w:val="Akapitzlist"/>
        <w:numPr>
          <w:ilvl w:val="0"/>
          <w:numId w:val="20"/>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Gdy po przekazaniu rejestrów oraz Deklaracji częściowej Wyznaczonemu pracownikowi Wydziału Księgowości lub po złożeniu Deklaracji Miasta zostaną</w:t>
      </w:r>
      <w:r w:rsidR="00AD27C0">
        <w:rPr>
          <w:rFonts w:ascii="Times New Roman" w:hAnsi="Times New Roman" w:cs="Times New Roman"/>
          <w:sz w:val="24"/>
          <w:szCs w:val="24"/>
        </w:rPr>
        <w:t xml:space="preserve"> w nich</w:t>
      </w:r>
      <w:r w:rsidRPr="00BF4E2B">
        <w:rPr>
          <w:rFonts w:ascii="Times New Roman" w:hAnsi="Times New Roman" w:cs="Times New Roman"/>
          <w:sz w:val="24"/>
          <w:szCs w:val="24"/>
        </w:rPr>
        <w:t xml:space="preserve"> stwierdzone nieprawidłowości lub zaistnieje inna okoliczność skutkująca koniecznością dokonania korekty rozliczeń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xml:space="preserve">. lub UM za dany okres: </w:t>
      </w:r>
    </w:p>
    <w:p w:rsidR="00511009" w:rsidRPr="00BF4E2B" w:rsidRDefault="00511009" w:rsidP="00511009">
      <w:pPr>
        <w:pStyle w:val="Akapitzlist"/>
        <w:numPr>
          <w:ilvl w:val="0"/>
          <w:numId w:val="46"/>
        </w:numPr>
        <w:spacing w:after="0"/>
        <w:jc w:val="both"/>
        <w:rPr>
          <w:rFonts w:ascii="Times New Roman" w:hAnsi="Times New Roman" w:cs="Times New Roman"/>
          <w:sz w:val="24"/>
          <w:szCs w:val="24"/>
        </w:rPr>
      </w:pPr>
      <w:r w:rsidRPr="00BF4E2B">
        <w:rPr>
          <w:rFonts w:ascii="Times New Roman" w:hAnsi="Times New Roman" w:cs="Times New Roman"/>
          <w:sz w:val="24"/>
          <w:szCs w:val="24"/>
        </w:rPr>
        <w:t xml:space="preserve">Wyznaczony pracownik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xml:space="preserve">. jest zobowiązany niezwłocznie zgłosić tę okoliczność Kierownikowi i Wyznaczonemu pracownikowi Wydziału Księgowości, sporządzić niezbędne korekty rejestrów i/lub Deklaracji częściowej oraz </w:t>
      </w:r>
      <w:r w:rsidR="00AD27C0">
        <w:rPr>
          <w:rFonts w:ascii="Times New Roman" w:hAnsi="Times New Roman" w:cs="Times New Roman"/>
          <w:sz w:val="24"/>
          <w:szCs w:val="24"/>
        </w:rPr>
        <w:t>przekazać</w:t>
      </w:r>
      <w:r w:rsidRPr="00BF4E2B">
        <w:rPr>
          <w:rFonts w:ascii="Times New Roman" w:hAnsi="Times New Roman" w:cs="Times New Roman"/>
          <w:sz w:val="24"/>
          <w:szCs w:val="24"/>
        </w:rPr>
        <w:t xml:space="preserve"> je</w:t>
      </w:r>
      <w:r w:rsidR="00AD27C0">
        <w:rPr>
          <w:rFonts w:ascii="Times New Roman" w:hAnsi="Times New Roman" w:cs="Times New Roman"/>
          <w:sz w:val="24"/>
          <w:szCs w:val="24"/>
        </w:rPr>
        <w:t>,</w:t>
      </w:r>
      <w:r w:rsidRPr="00BF4E2B">
        <w:rPr>
          <w:rFonts w:ascii="Times New Roman" w:hAnsi="Times New Roman" w:cs="Times New Roman"/>
          <w:sz w:val="24"/>
          <w:szCs w:val="24"/>
        </w:rPr>
        <w:t xml:space="preserve"> wraz z pisemnym uzasadnieniem</w:t>
      </w:r>
      <w:r w:rsidR="00AD27C0">
        <w:rPr>
          <w:rFonts w:ascii="Times New Roman" w:hAnsi="Times New Roman" w:cs="Times New Roman"/>
          <w:sz w:val="24"/>
          <w:szCs w:val="24"/>
        </w:rPr>
        <w:t>,</w:t>
      </w:r>
      <w:r w:rsidRPr="00BF4E2B">
        <w:rPr>
          <w:rFonts w:ascii="Times New Roman" w:hAnsi="Times New Roman" w:cs="Times New Roman"/>
          <w:sz w:val="24"/>
          <w:szCs w:val="24"/>
        </w:rPr>
        <w:t xml:space="preserve"> Wyznaczonemu pracownikowi Wydziału Księgowości – stosując odpowiednio ust. 2, 3, 7 i 8,</w:t>
      </w:r>
    </w:p>
    <w:p w:rsidR="00511009" w:rsidRPr="00BF4E2B" w:rsidRDefault="00511009" w:rsidP="00511009">
      <w:pPr>
        <w:pStyle w:val="Akapitzlist"/>
        <w:numPr>
          <w:ilvl w:val="0"/>
          <w:numId w:val="46"/>
        </w:numPr>
        <w:spacing w:after="0"/>
        <w:jc w:val="both"/>
        <w:rPr>
          <w:rFonts w:ascii="Times New Roman" w:hAnsi="Times New Roman" w:cs="Times New Roman"/>
          <w:sz w:val="24"/>
          <w:szCs w:val="24"/>
        </w:rPr>
      </w:pPr>
      <w:r w:rsidRPr="00BF4E2B">
        <w:rPr>
          <w:rFonts w:ascii="Times New Roman" w:hAnsi="Times New Roman" w:cs="Times New Roman"/>
          <w:sz w:val="24"/>
          <w:szCs w:val="24"/>
        </w:rPr>
        <w:t xml:space="preserve">Wyznaczony pracownik UM jest zobowiązany niezwłocznie zgłosić tę okoliczność Naczelnikowi Wydziału i Wyznaczonemu pracownikowi Wydziału Księgowości, sporządzić niezbędne korekty rejestru sprzedaży oraz </w:t>
      </w:r>
      <w:r w:rsidR="00AD27C0">
        <w:rPr>
          <w:rFonts w:ascii="Times New Roman" w:hAnsi="Times New Roman" w:cs="Times New Roman"/>
          <w:sz w:val="24"/>
          <w:szCs w:val="24"/>
        </w:rPr>
        <w:t>przekazać skorygowany rejestr</w:t>
      </w:r>
      <w:r w:rsidR="00BF0082">
        <w:rPr>
          <w:rFonts w:ascii="Times New Roman" w:hAnsi="Times New Roman" w:cs="Times New Roman"/>
          <w:sz w:val="24"/>
          <w:szCs w:val="24"/>
        </w:rPr>
        <w:t>,</w:t>
      </w:r>
      <w:r w:rsidR="00AD27C0">
        <w:rPr>
          <w:rFonts w:ascii="Times New Roman" w:hAnsi="Times New Roman" w:cs="Times New Roman"/>
          <w:sz w:val="24"/>
          <w:szCs w:val="24"/>
        </w:rPr>
        <w:t xml:space="preserve"> </w:t>
      </w:r>
      <w:r w:rsidRPr="00BF4E2B">
        <w:rPr>
          <w:rFonts w:ascii="Times New Roman" w:hAnsi="Times New Roman" w:cs="Times New Roman"/>
          <w:sz w:val="24"/>
          <w:szCs w:val="24"/>
        </w:rPr>
        <w:t>wraz z pisemnym uzasadnieniem</w:t>
      </w:r>
      <w:r w:rsidR="00AD27C0">
        <w:rPr>
          <w:rFonts w:ascii="Times New Roman" w:hAnsi="Times New Roman" w:cs="Times New Roman"/>
          <w:sz w:val="24"/>
          <w:szCs w:val="24"/>
        </w:rPr>
        <w:t>,</w:t>
      </w:r>
      <w:r w:rsidRPr="00BF4E2B">
        <w:rPr>
          <w:rFonts w:ascii="Times New Roman" w:hAnsi="Times New Roman" w:cs="Times New Roman"/>
          <w:sz w:val="24"/>
          <w:szCs w:val="24"/>
        </w:rPr>
        <w:t xml:space="preserve"> Wyznaczonemu pracownikowi Wydziału Księgowości – stosując odpowiednio ust. 4 i 9. Wyznaczony pracownik Wydziału Księgowości sporządza korektę Deklaracji częściowej UM. </w:t>
      </w:r>
    </w:p>
    <w:p w:rsidR="00511009" w:rsidRPr="00BF4E2B" w:rsidRDefault="00511009" w:rsidP="00511009">
      <w:pPr>
        <w:spacing w:after="0"/>
        <w:ind w:left="360"/>
        <w:jc w:val="both"/>
        <w:rPr>
          <w:rFonts w:ascii="Times New Roman" w:hAnsi="Times New Roman" w:cs="Times New Roman"/>
          <w:sz w:val="24"/>
          <w:szCs w:val="24"/>
        </w:rPr>
      </w:pPr>
      <w:r w:rsidRPr="00BF4E2B">
        <w:rPr>
          <w:rFonts w:ascii="Times New Roman" w:hAnsi="Times New Roman" w:cs="Times New Roman"/>
          <w:sz w:val="24"/>
          <w:szCs w:val="24"/>
        </w:rPr>
        <w:t>Wyznaczony pracownik Wydziału Księgowości sporządza korektę Deklaracji Miasta.</w:t>
      </w:r>
    </w:p>
    <w:p w:rsidR="00511009" w:rsidRPr="00BF4E2B" w:rsidRDefault="00511009" w:rsidP="00511009">
      <w:pPr>
        <w:spacing w:after="0"/>
        <w:ind w:left="360"/>
        <w:jc w:val="both"/>
        <w:rPr>
          <w:rFonts w:ascii="Times New Roman" w:hAnsi="Times New Roman" w:cs="Times New Roman"/>
          <w:sz w:val="24"/>
          <w:szCs w:val="24"/>
        </w:rPr>
      </w:pP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 10</w:t>
      </w: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Rozliczenia OJB obsługiwanych przez MZOPO</w:t>
      </w:r>
    </w:p>
    <w:p w:rsidR="00511009" w:rsidRPr="00BF4E2B" w:rsidRDefault="00511009" w:rsidP="00511009">
      <w:pPr>
        <w:spacing w:after="0"/>
        <w:jc w:val="center"/>
        <w:rPr>
          <w:rFonts w:ascii="Times New Roman" w:hAnsi="Times New Roman" w:cs="Times New Roman"/>
          <w:b/>
          <w:sz w:val="24"/>
          <w:szCs w:val="24"/>
        </w:rPr>
      </w:pPr>
    </w:p>
    <w:p w:rsidR="00511009" w:rsidRPr="00BF4E2B" w:rsidRDefault="00511009" w:rsidP="00511009">
      <w:pPr>
        <w:spacing w:after="0"/>
        <w:ind w:firstLine="709"/>
        <w:jc w:val="both"/>
        <w:rPr>
          <w:rFonts w:ascii="Times New Roman" w:hAnsi="Times New Roman" w:cs="Times New Roman"/>
          <w:sz w:val="24"/>
          <w:szCs w:val="24"/>
        </w:rPr>
      </w:pPr>
      <w:r w:rsidRPr="00BF4E2B">
        <w:rPr>
          <w:rFonts w:ascii="Times New Roman" w:hAnsi="Times New Roman" w:cs="Times New Roman"/>
          <w:sz w:val="24"/>
          <w:szCs w:val="24"/>
        </w:rPr>
        <w:t>Do rozliczeń OJB obsługiwanych przez MZOPO stosuje się odpowiednio przepisy §</w:t>
      </w:r>
      <w:r w:rsidR="003E51C4">
        <w:rPr>
          <w:rFonts w:ascii="Times New Roman" w:hAnsi="Times New Roman" w:cs="Times New Roman"/>
          <w:sz w:val="24"/>
          <w:szCs w:val="24"/>
        </w:rPr>
        <w:t> </w:t>
      </w:r>
      <w:r w:rsidRPr="00BF4E2B">
        <w:rPr>
          <w:rFonts w:ascii="Times New Roman" w:hAnsi="Times New Roman" w:cs="Times New Roman"/>
          <w:sz w:val="24"/>
          <w:szCs w:val="24"/>
        </w:rPr>
        <w:t>9, z uwzględnieniem następujących zasad:</w:t>
      </w:r>
    </w:p>
    <w:p w:rsidR="00511009" w:rsidRPr="00BF4E2B" w:rsidRDefault="00511009" w:rsidP="00511009">
      <w:pPr>
        <w:pStyle w:val="Akapitzlist"/>
        <w:numPr>
          <w:ilvl w:val="0"/>
          <w:numId w:val="21"/>
        </w:numPr>
        <w:spacing w:after="0"/>
        <w:ind w:left="426" w:hanging="284"/>
        <w:jc w:val="both"/>
        <w:rPr>
          <w:rFonts w:ascii="Times New Roman" w:hAnsi="Times New Roman" w:cs="Times New Roman"/>
          <w:sz w:val="24"/>
          <w:szCs w:val="24"/>
        </w:rPr>
      </w:pPr>
      <w:r w:rsidRPr="00BF4E2B">
        <w:rPr>
          <w:rFonts w:ascii="Times New Roman" w:hAnsi="Times New Roman" w:cs="Times New Roman"/>
          <w:sz w:val="24"/>
          <w:szCs w:val="24"/>
        </w:rPr>
        <w:t xml:space="preserve">Wyznaczony pracownik </w:t>
      </w:r>
      <w:r w:rsidR="00AD27C0" w:rsidRPr="00BF4E2B">
        <w:rPr>
          <w:rFonts w:ascii="Times New Roman" w:hAnsi="Times New Roman" w:cs="Times New Roman"/>
          <w:sz w:val="24"/>
          <w:szCs w:val="24"/>
        </w:rPr>
        <w:t xml:space="preserve">OJB </w:t>
      </w:r>
      <w:r w:rsidR="003D6EC7" w:rsidRPr="00BF4E2B">
        <w:rPr>
          <w:rFonts w:ascii="Times New Roman" w:hAnsi="Times New Roman" w:cs="Times New Roman"/>
          <w:sz w:val="24"/>
          <w:szCs w:val="24"/>
        </w:rPr>
        <w:t>wprowadza faktury do</w:t>
      </w:r>
      <w:r w:rsidRPr="00BF4E2B">
        <w:rPr>
          <w:rFonts w:ascii="Times New Roman" w:hAnsi="Times New Roman" w:cs="Times New Roman"/>
          <w:sz w:val="24"/>
          <w:szCs w:val="24"/>
        </w:rPr>
        <w:t xml:space="preserve"> rejestr</w:t>
      </w:r>
      <w:r w:rsidR="003D6EC7" w:rsidRPr="00BF4E2B">
        <w:rPr>
          <w:rFonts w:ascii="Times New Roman" w:hAnsi="Times New Roman" w:cs="Times New Roman"/>
          <w:sz w:val="24"/>
          <w:szCs w:val="24"/>
        </w:rPr>
        <w:t>u</w:t>
      </w:r>
      <w:r w:rsidRPr="00BF4E2B">
        <w:rPr>
          <w:rFonts w:ascii="Times New Roman" w:hAnsi="Times New Roman" w:cs="Times New Roman"/>
          <w:sz w:val="24"/>
          <w:szCs w:val="24"/>
        </w:rPr>
        <w:t xml:space="preserve"> sprzedaży i rejestr</w:t>
      </w:r>
      <w:r w:rsidR="003D6EC7" w:rsidRPr="00BF4E2B">
        <w:rPr>
          <w:rFonts w:ascii="Times New Roman" w:hAnsi="Times New Roman" w:cs="Times New Roman"/>
          <w:sz w:val="24"/>
          <w:szCs w:val="24"/>
        </w:rPr>
        <w:t>u</w:t>
      </w:r>
      <w:r w:rsidRPr="00BF4E2B">
        <w:rPr>
          <w:rFonts w:ascii="Times New Roman" w:hAnsi="Times New Roman" w:cs="Times New Roman"/>
          <w:sz w:val="24"/>
          <w:szCs w:val="24"/>
        </w:rPr>
        <w:t xml:space="preserve"> zakupów oraz przekazuje je (zarówno w wersji papierowe</w:t>
      </w:r>
      <w:r w:rsidR="003D6EC7" w:rsidRPr="00BF4E2B">
        <w:rPr>
          <w:rFonts w:ascii="Times New Roman" w:hAnsi="Times New Roman" w:cs="Times New Roman"/>
          <w:sz w:val="24"/>
          <w:szCs w:val="24"/>
        </w:rPr>
        <w:t>j, jak i elektronicznej) wraz z </w:t>
      </w:r>
      <w:r w:rsidRPr="00BF4E2B">
        <w:rPr>
          <w:rFonts w:ascii="Times New Roman" w:hAnsi="Times New Roman" w:cs="Times New Roman"/>
          <w:sz w:val="24"/>
          <w:szCs w:val="24"/>
        </w:rPr>
        <w:t>dokumentami źródłowymi do Księgowego zapewniającego obsługę OJB do 5 dnia miesiąca następującego po danym okresie rozliczeniowym, po uprzedniej akceptacji przez Kierownika.</w:t>
      </w:r>
    </w:p>
    <w:p w:rsidR="00511009" w:rsidRPr="00BF4E2B" w:rsidRDefault="00511009" w:rsidP="00511009">
      <w:pPr>
        <w:pStyle w:val="Akapitzlist"/>
        <w:numPr>
          <w:ilvl w:val="0"/>
          <w:numId w:val="21"/>
        </w:numPr>
        <w:spacing w:after="0"/>
        <w:ind w:left="426" w:hanging="284"/>
        <w:jc w:val="both"/>
        <w:rPr>
          <w:rFonts w:ascii="Times New Roman" w:hAnsi="Times New Roman" w:cs="Times New Roman"/>
          <w:sz w:val="24"/>
          <w:szCs w:val="24"/>
        </w:rPr>
      </w:pPr>
      <w:r w:rsidRPr="00BF4E2B">
        <w:rPr>
          <w:rFonts w:ascii="Times New Roman" w:hAnsi="Times New Roman" w:cs="Times New Roman"/>
          <w:sz w:val="24"/>
          <w:szCs w:val="24"/>
        </w:rPr>
        <w:t>Księgowy zapewniający obsługę OJB dokonuje merytorycznej weryfikacji otrzymanych rejestrów z dokumentami źródłowymi</w:t>
      </w:r>
      <w:r w:rsidR="003D6EC7" w:rsidRPr="00BF4E2B">
        <w:rPr>
          <w:rFonts w:ascii="Times New Roman" w:hAnsi="Times New Roman" w:cs="Times New Roman"/>
          <w:sz w:val="24"/>
          <w:szCs w:val="24"/>
        </w:rPr>
        <w:t xml:space="preserve"> i podejmuje decyzje dotyczące zakresu odliczenia VAT zgodnie z § 7 ust. 5-8</w:t>
      </w:r>
      <w:r w:rsidRPr="00BF4E2B">
        <w:rPr>
          <w:rFonts w:ascii="Times New Roman" w:hAnsi="Times New Roman" w:cs="Times New Roman"/>
          <w:sz w:val="24"/>
          <w:szCs w:val="24"/>
        </w:rPr>
        <w:t>. Wyznaczony pracownik OJB – w razie potrzeby -zobowiązany jest do udzielania dodatkowych wyjaśnień i informacji.</w:t>
      </w:r>
    </w:p>
    <w:p w:rsidR="00511009" w:rsidRPr="00BF4E2B" w:rsidRDefault="00511009" w:rsidP="00511009">
      <w:pPr>
        <w:pStyle w:val="Akapitzlist"/>
        <w:numPr>
          <w:ilvl w:val="0"/>
          <w:numId w:val="21"/>
        </w:numPr>
        <w:spacing w:after="0"/>
        <w:ind w:left="426" w:hanging="284"/>
        <w:jc w:val="both"/>
        <w:rPr>
          <w:rFonts w:ascii="Times New Roman" w:hAnsi="Times New Roman" w:cs="Times New Roman"/>
          <w:sz w:val="24"/>
          <w:szCs w:val="24"/>
        </w:rPr>
      </w:pPr>
      <w:r w:rsidRPr="00BF4E2B">
        <w:rPr>
          <w:rFonts w:ascii="Times New Roman" w:hAnsi="Times New Roman" w:cs="Times New Roman"/>
          <w:sz w:val="24"/>
          <w:szCs w:val="24"/>
        </w:rPr>
        <w:t>W przypadkach, o których mowa w § 9 ust. 14 i 16, Wyznaczony pracownik OJB do 5</w:t>
      </w:r>
      <w:r w:rsidR="003E51C4">
        <w:rPr>
          <w:rFonts w:ascii="Times New Roman" w:hAnsi="Times New Roman" w:cs="Times New Roman"/>
          <w:sz w:val="24"/>
          <w:szCs w:val="24"/>
        </w:rPr>
        <w:t> </w:t>
      </w:r>
      <w:r w:rsidRPr="00BF4E2B">
        <w:rPr>
          <w:rFonts w:ascii="Times New Roman" w:hAnsi="Times New Roman" w:cs="Times New Roman"/>
          <w:sz w:val="24"/>
          <w:szCs w:val="24"/>
        </w:rPr>
        <w:t xml:space="preserve">dnia miesiąca następującego po danym okresie rozliczeniowym składa u Księgowego zapewniającego obsługę OJB informacje, które pozwalają na przygotowanie informacji podsumowującej </w:t>
      </w:r>
      <w:proofErr w:type="spellStart"/>
      <w:r w:rsidRPr="00BF4E2B">
        <w:rPr>
          <w:rFonts w:ascii="Times New Roman" w:hAnsi="Times New Roman" w:cs="Times New Roman"/>
          <w:sz w:val="24"/>
          <w:szCs w:val="24"/>
        </w:rPr>
        <w:t>VAT-UE</w:t>
      </w:r>
      <w:proofErr w:type="spellEnd"/>
      <w:r w:rsidRPr="00BF4E2B">
        <w:rPr>
          <w:rFonts w:ascii="Times New Roman" w:hAnsi="Times New Roman" w:cs="Times New Roman"/>
          <w:sz w:val="24"/>
          <w:szCs w:val="24"/>
        </w:rPr>
        <w:t xml:space="preserve"> lub informacji podsumowującej VAT-27. </w:t>
      </w:r>
    </w:p>
    <w:p w:rsidR="00511009" w:rsidRPr="00BF4E2B" w:rsidRDefault="00511009" w:rsidP="00C91625">
      <w:pPr>
        <w:pStyle w:val="Akapitzlist"/>
        <w:numPr>
          <w:ilvl w:val="0"/>
          <w:numId w:val="21"/>
        </w:numPr>
        <w:spacing w:after="0"/>
        <w:ind w:left="426" w:hanging="284"/>
        <w:jc w:val="both"/>
        <w:rPr>
          <w:rFonts w:ascii="Times New Roman" w:hAnsi="Times New Roman" w:cs="Times New Roman"/>
          <w:sz w:val="24"/>
          <w:szCs w:val="24"/>
        </w:rPr>
      </w:pPr>
      <w:r w:rsidRPr="00BF4E2B">
        <w:rPr>
          <w:rFonts w:ascii="Times New Roman" w:hAnsi="Times New Roman" w:cs="Times New Roman"/>
          <w:sz w:val="24"/>
          <w:szCs w:val="24"/>
        </w:rPr>
        <w:t>Księgowy zapewniający obsługę OJB sporządza rejestry zakupów i sprzedaży oraz Deklaracje częściowe - odrębnie dla każdej OJB - a w przypadku, gdy zaistnieje taka konieczność także informacje podsumowujące VAT UE oraz informacje podsumowujące VAT-27 i przekazuje w wersji elektronicznej Deklaracje częściowe oraz rejestry VAT w</w:t>
      </w:r>
      <w:r w:rsidR="003E51C4">
        <w:rPr>
          <w:rFonts w:ascii="Times New Roman" w:hAnsi="Times New Roman" w:cs="Times New Roman"/>
          <w:sz w:val="24"/>
          <w:szCs w:val="24"/>
        </w:rPr>
        <w:t> </w:t>
      </w:r>
      <w:r w:rsidRPr="00BF4E2B">
        <w:rPr>
          <w:rFonts w:ascii="Times New Roman" w:hAnsi="Times New Roman" w:cs="Times New Roman"/>
          <w:sz w:val="24"/>
          <w:szCs w:val="24"/>
        </w:rPr>
        <w:t>formie jednolitych plików kontrolnych Wyznaczonemu pracownikowi Wydziału Księgowości do 16 dnia miesiąca następującego po danym okresie rozliczeniowym. Deklaracje częściowe poszczególnych OJB są podpisywane przez Dyrektora MZOPO. Deklaracje częściowe, rejestry VAT oraz związane z nimi dokumenty źródłowe przechowywane są przez MZOPO na zasadach określonych w § 13.</w:t>
      </w:r>
    </w:p>
    <w:p w:rsidR="00511009" w:rsidRPr="00BF4E2B" w:rsidRDefault="00511009" w:rsidP="00511009">
      <w:pPr>
        <w:pStyle w:val="Akapitzlist"/>
        <w:numPr>
          <w:ilvl w:val="0"/>
          <w:numId w:val="21"/>
        </w:numPr>
        <w:spacing w:after="0"/>
        <w:ind w:left="426" w:hanging="284"/>
        <w:jc w:val="both"/>
        <w:rPr>
          <w:rFonts w:ascii="Times New Roman" w:hAnsi="Times New Roman" w:cs="Times New Roman"/>
          <w:sz w:val="24"/>
          <w:szCs w:val="24"/>
        </w:rPr>
      </w:pPr>
      <w:r w:rsidRPr="00BF4E2B">
        <w:rPr>
          <w:rFonts w:ascii="Times New Roman" w:hAnsi="Times New Roman" w:cs="Times New Roman"/>
          <w:sz w:val="24"/>
          <w:szCs w:val="24"/>
        </w:rPr>
        <w:lastRenderedPageBreak/>
        <w:t xml:space="preserve">W przypadkach, o których mowa w § 9 ust. 19, Wyznaczony pracownik OJB jest zobowiązany niezwłocznie zgłosić tę okoliczność Kierownikowi oraz </w:t>
      </w:r>
      <w:r w:rsidR="00097F6D" w:rsidRPr="00BF4E2B">
        <w:rPr>
          <w:rFonts w:ascii="Times New Roman" w:hAnsi="Times New Roman" w:cs="Times New Roman"/>
          <w:sz w:val="24"/>
          <w:szCs w:val="24"/>
        </w:rPr>
        <w:t>wprowadzić</w:t>
      </w:r>
      <w:r w:rsidRPr="00BF4E2B">
        <w:rPr>
          <w:rFonts w:ascii="Times New Roman" w:hAnsi="Times New Roman" w:cs="Times New Roman"/>
          <w:sz w:val="24"/>
          <w:szCs w:val="24"/>
        </w:rPr>
        <w:t xml:space="preserve"> niezbędne korekty </w:t>
      </w:r>
      <w:r w:rsidR="00097F6D" w:rsidRPr="00BF4E2B">
        <w:rPr>
          <w:rFonts w:ascii="Times New Roman" w:hAnsi="Times New Roman" w:cs="Times New Roman"/>
          <w:sz w:val="24"/>
          <w:szCs w:val="24"/>
        </w:rPr>
        <w:t xml:space="preserve">do </w:t>
      </w:r>
      <w:r w:rsidRPr="00BF4E2B">
        <w:rPr>
          <w:rFonts w:ascii="Times New Roman" w:hAnsi="Times New Roman" w:cs="Times New Roman"/>
          <w:sz w:val="24"/>
          <w:szCs w:val="24"/>
        </w:rPr>
        <w:t xml:space="preserve">rejestrów </w:t>
      </w:r>
      <w:r w:rsidR="00097F6D" w:rsidRPr="00BF4E2B">
        <w:rPr>
          <w:rFonts w:ascii="Times New Roman" w:hAnsi="Times New Roman" w:cs="Times New Roman"/>
          <w:sz w:val="24"/>
          <w:szCs w:val="24"/>
        </w:rPr>
        <w:t xml:space="preserve">VAT, a także sporządzić </w:t>
      </w:r>
      <w:r w:rsidRPr="00BF4E2B">
        <w:rPr>
          <w:rFonts w:ascii="Times New Roman" w:hAnsi="Times New Roman" w:cs="Times New Roman"/>
          <w:sz w:val="24"/>
          <w:szCs w:val="24"/>
        </w:rPr>
        <w:t>pisemn</w:t>
      </w:r>
      <w:r w:rsidR="00097F6D" w:rsidRPr="00BF4E2B">
        <w:rPr>
          <w:rFonts w:ascii="Times New Roman" w:hAnsi="Times New Roman" w:cs="Times New Roman"/>
          <w:sz w:val="24"/>
          <w:szCs w:val="24"/>
        </w:rPr>
        <w:t>e</w:t>
      </w:r>
      <w:r w:rsidRPr="00BF4E2B">
        <w:rPr>
          <w:rFonts w:ascii="Times New Roman" w:hAnsi="Times New Roman" w:cs="Times New Roman"/>
          <w:sz w:val="24"/>
          <w:szCs w:val="24"/>
        </w:rPr>
        <w:t xml:space="preserve"> uzasadnienie</w:t>
      </w:r>
      <w:r w:rsidR="00BF4E2B" w:rsidRPr="00BF4E2B">
        <w:rPr>
          <w:rFonts w:ascii="Times New Roman" w:hAnsi="Times New Roman" w:cs="Times New Roman"/>
          <w:sz w:val="24"/>
          <w:szCs w:val="24"/>
        </w:rPr>
        <w:t xml:space="preserve"> i </w:t>
      </w:r>
      <w:r w:rsidRPr="00BF4E2B">
        <w:rPr>
          <w:rFonts w:ascii="Times New Roman" w:hAnsi="Times New Roman" w:cs="Times New Roman"/>
          <w:sz w:val="24"/>
          <w:szCs w:val="24"/>
        </w:rPr>
        <w:t>przekazać</w:t>
      </w:r>
      <w:r w:rsidR="00AD27C0">
        <w:rPr>
          <w:rFonts w:ascii="Times New Roman" w:hAnsi="Times New Roman" w:cs="Times New Roman"/>
          <w:sz w:val="24"/>
          <w:szCs w:val="24"/>
        </w:rPr>
        <w:t xml:space="preserve"> skorygowany rejestr wraz z uzasadnieniem zmian </w:t>
      </w:r>
      <w:r w:rsidRPr="00BF4E2B">
        <w:rPr>
          <w:rFonts w:ascii="Times New Roman" w:hAnsi="Times New Roman" w:cs="Times New Roman"/>
          <w:sz w:val="24"/>
          <w:szCs w:val="24"/>
        </w:rPr>
        <w:t xml:space="preserve">Księgowemu zapewniającemu obsługę OJB. Księgowy zapewniający obsługę OJB niezwłocznie sporządza korektę Deklaracji częściowej danej OJB oraz przekazuje otrzymaną dokumentację Wyznaczonemu pracownikowi Wydziału Księgowości. Przepis </w:t>
      </w:r>
      <w:proofErr w:type="spellStart"/>
      <w:r w:rsidRPr="00BF4E2B">
        <w:rPr>
          <w:rFonts w:ascii="Times New Roman" w:hAnsi="Times New Roman" w:cs="Times New Roman"/>
          <w:sz w:val="24"/>
          <w:szCs w:val="24"/>
        </w:rPr>
        <w:t>pkt</w:t>
      </w:r>
      <w:proofErr w:type="spellEnd"/>
      <w:r w:rsidRPr="00BF4E2B">
        <w:rPr>
          <w:rFonts w:ascii="Times New Roman" w:hAnsi="Times New Roman" w:cs="Times New Roman"/>
          <w:sz w:val="24"/>
          <w:szCs w:val="24"/>
        </w:rPr>
        <w:t xml:space="preserve"> 4 stosuje się odpowiednio.</w:t>
      </w:r>
    </w:p>
    <w:p w:rsidR="00511009" w:rsidRPr="00BF4E2B" w:rsidRDefault="00511009" w:rsidP="00511009">
      <w:pPr>
        <w:spacing w:after="0"/>
        <w:jc w:val="both"/>
        <w:rPr>
          <w:rFonts w:ascii="Times New Roman" w:hAnsi="Times New Roman" w:cs="Times New Roman"/>
          <w:sz w:val="24"/>
          <w:szCs w:val="24"/>
        </w:rPr>
      </w:pP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 11</w:t>
      </w: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Ulga na złe długi</w:t>
      </w:r>
    </w:p>
    <w:p w:rsidR="00511009" w:rsidRPr="00BF4E2B" w:rsidRDefault="00511009" w:rsidP="00511009">
      <w:pPr>
        <w:spacing w:after="0"/>
        <w:jc w:val="center"/>
        <w:rPr>
          <w:rFonts w:ascii="Times New Roman" w:hAnsi="Times New Roman" w:cs="Times New Roman"/>
          <w:b/>
          <w:sz w:val="24"/>
          <w:szCs w:val="24"/>
        </w:rPr>
      </w:pPr>
    </w:p>
    <w:p w:rsidR="00511009" w:rsidRPr="00BF4E2B" w:rsidRDefault="00511009" w:rsidP="00511009">
      <w:pPr>
        <w:pStyle w:val="Akapitzlist"/>
        <w:numPr>
          <w:ilvl w:val="0"/>
          <w:numId w:val="2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 xml:space="preserve">Wyznaczony pracownik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oraz Wyznaczony pracownik Wydziału Księgowości</w:t>
      </w:r>
      <w:r w:rsidR="00AD27C0">
        <w:rPr>
          <w:rFonts w:ascii="Times New Roman" w:hAnsi="Times New Roman" w:cs="Times New Roman"/>
          <w:sz w:val="24"/>
          <w:szCs w:val="24"/>
        </w:rPr>
        <w:t>,</w:t>
      </w:r>
      <w:r w:rsidRPr="00BF4E2B">
        <w:rPr>
          <w:rFonts w:ascii="Times New Roman" w:hAnsi="Times New Roman" w:cs="Times New Roman"/>
          <w:sz w:val="24"/>
          <w:szCs w:val="24"/>
        </w:rPr>
        <w:t xml:space="preserve"> </w:t>
      </w:r>
      <w:r w:rsidR="00AD27C0">
        <w:rPr>
          <w:rFonts w:ascii="Times New Roman" w:hAnsi="Times New Roman" w:cs="Times New Roman"/>
          <w:sz w:val="24"/>
          <w:szCs w:val="24"/>
        </w:rPr>
        <w:t>każdy we własnym zakresie,</w:t>
      </w:r>
      <w:r w:rsidR="00AD27C0" w:rsidRPr="00BF4E2B">
        <w:rPr>
          <w:rFonts w:ascii="Times New Roman" w:hAnsi="Times New Roman" w:cs="Times New Roman"/>
          <w:sz w:val="24"/>
          <w:szCs w:val="24"/>
        </w:rPr>
        <w:t xml:space="preserve"> </w:t>
      </w:r>
      <w:r w:rsidRPr="00BF4E2B">
        <w:rPr>
          <w:rFonts w:ascii="Times New Roman" w:hAnsi="Times New Roman" w:cs="Times New Roman"/>
          <w:sz w:val="24"/>
          <w:szCs w:val="24"/>
        </w:rPr>
        <w:t>zobowiązani są do monitorowania wszelkich faktur sprzedażowych</w:t>
      </w:r>
      <w:r w:rsidR="00DB7FDF">
        <w:rPr>
          <w:rFonts w:ascii="Times New Roman" w:hAnsi="Times New Roman" w:cs="Times New Roman"/>
          <w:sz w:val="24"/>
          <w:szCs w:val="24"/>
        </w:rPr>
        <w:t>,</w:t>
      </w:r>
      <w:r w:rsidR="00E06BC2">
        <w:rPr>
          <w:rFonts w:ascii="Times New Roman" w:hAnsi="Times New Roman" w:cs="Times New Roman"/>
          <w:sz w:val="24"/>
          <w:szCs w:val="24"/>
        </w:rPr>
        <w:t xml:space="preserve"> </w:t>
      </w:r>
      <w:r w:rsidRPr="00BF4E2B">
        <w:rPr>
          <w:rFonts w:ascii="Times New Roman" w:hAnsi="Times New Roman" w:cs="Times New Roman"/>
          <w:sz w:val="24"/>
          <w:szCs w:val="24"/>
        </w:rPr>
        <w:t>z których kwota wierzytelności nie została uregulowana (lub zbyta) lub została uregulowana jedynie częściowo, w ciągu 150 dni od dnia upływu terminu ich płatności określonego w umowie lub na fakturze.</w:t>
      </w:r>
    </w:p>
    <w:p w:rsidR="00511009" w:rsidRPr="00BF4E2B" w:rsidRDefault="00511009" w:rsidP="00511009">
      <w:pPr>
        <w:pStyle w:val="Akapitzlist"/>
        <w:numPr>
          <w:ilvl w:val="0"/>
          <w:numId w:val="2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 xml:space="preserve">Wyznaczony pracownik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a w zakresie UM Wyznaczony pracownik Wydziału Księgowości, dokonuje weryfikacji nieuregulowanych wierzytelności, o których mowa w ust. 1, pod kątem przesłanek</w:t>
      </w:r>
      <w:r w:rsidR="00AD27C0">
        <w:rPr>
          <w:rFonts w:ascii="Times New Roman" w:hAnsi="Times New Roman" w:cs="Times New Roman"/>
          <w:sz w:val="24"/>
          <w:szCs w:val="24"/>
        </w:rPr>
        <w:t>,</w:t>
      </w:r>
      <w:r w:rsidRPr="00BF4E2B">
        <w:rPr>
          <w:rFonts w:ascii="Times New Roman" w:hAnsi="Times New Roman" w:cs="Times New Roman"/>
          <w:sz w:val="24"/>
          <w:szCs w:val="24"/>
        </w:rPr>
        <w:t xml:space="preserve"> o których mowa w art. 89a ust. 2 ustawy o VAT.</w:t>
      </w:r>
    </w:p>
    <w:p w:rsidR="00511009" w:rsidRPr="00BF4E2B" w:rsidRDefault="00511009" w:rsidP="00511009">
      <w:pPr>
        <w:pStyle w:val="Akapitzlist"/>
        <w:numPr>
          <w:ilvl w:val="0"/>
          <w:numId w:val="2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Jeśli dana wierzytelność spełnia wszelkie warunki uprawniające do zastosowania ulgi na złe długi</w:t>
      </w:r>
      <w:r w:rsidR="00BF0082">
        <w:rPr>
          <w:rFonts w:ascii="Times New Roman" w:hAnsi="Times New Roman" w:cs="Times New Roman"/>
          <w:sz w:val="24"/>
          <w:szCs w:val="24"/>
        </w:rPr>
        <w:t>,</w:t>
      </w:r>
      <w:r w:rsidRPr="00BF4E2B">
        <w:rPr>
          <w:rFonts w:ascii="Times New Roman" w:hAnsi="Times New Roman" w:cs="Times New Roman"/>
          <w:sz w:val="24"/>
          <w:szCs w:val="24"/>
        </w:rPr>
        <w:t xml:space="preserve"> Wyznaczony pracownik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lub Wyznaczony pracownik Wydziału Księgowości dokonuje korekty wynikającego z niej podatku należnego oraz podstawy opodatkowania w rozliczeniu za okres, w którym upływa 150-dniowy termin, o którym mowa w ust. 1. Korekty dokonuje się jednak jedynie w sytuacji, kiedy do dnia złożenia deklaracji za ten okres wierzytelność nie została uregulowana w jakiejkolwiek formie lub zbyta. Jeśli do dnia złożenia przez Wyznaczonego pracownika Wydziału Księgowości deklaracji za ten okres wierzytelność zostanie uregulowana w jakiejkolwiek formie lub zbyta, zastosowanie znajduje § 9 ust. 19.</w:t>
      </w:r>
    </w:p>
    <w:p w:rsidR="00511009" w:rsidRPr="00BF4E2B" w:rsidRDefault="00511009" w:rsidP="00511009">
      <w:pPr>
        <w:pStyle w:val="Akapitzlist"/>
        <w:numPr>
          <w:ilvl w:val="0"/>
          <w:numId w:val="2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 xml:space="preserve">W sytuacji, gdy po złożeniu deklaracji, w której dokonano korekty, o której mowa w ust. 3, wierzytelność została uregulowana w jakiejkolwiek formie lub zbyta, Wyznaczony pracownik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zobowiązany jest do zwiększenia podstawy opodatkowania oraz kwoty podatku należnego w rozliczeniu za okres, w którym należność została uregulowana lub zbyta. Wyznaczony pracownik Wydziału Księgowości niezwłocznie po jej uregulowaniu lub zbyciu, zobowiązany jest do zwiększenia podstawy opodatkowania oraz kwoty podatku należnego w rozliczeniu za okres, w którym należność została uregulowana lub zbyta. W przypadku częściowego uregulowania należności podstawę opodatkowania oraz kwotę podatku należnego zwiększa się w odniesieniu do tej części.</w:t>
      </w:r>
    </w:p>
    <w:p w:rsidR="00511009" w:rsidRPr="00BF4E2B" w:rsidRDefault="00511009" w:rsidP="00511009">
      <w:pPr>
        <w:pStyle w:val="Akapitzlist"/>
        <w:numPr>
          <w:ilvl w:val="0"/>
          <w:numId w:val="2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 xml:space="preserve">Wyznaczony pracownik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xml:space="preserve">. lub Wyznaczony pracownik Wydziału Księgowości zobowiązany jest wraz z deklaracją, w której dokonuje korekty, o której mowa w ust. 3, sporządzić zawiadomienie o tej korekcie </w:t>
      </w:r>
      <w:r w:rsidR="00AD27C0">
        <w:rPr>
          <w:rFonts w:ascii="Times New Roman" w:hAnsi="Times New Roman" w:cs="Times New Roman"/>
          <w:sz w:val="24"/>
          <w:szCs w:val="24"/>
        </w:rPr>
        <w:t>i przekazać</w:t>
      </w:r>
      <w:r w:rsidRPr="00BF4E2B">
        <w:rPr>
          <w:rFonts w:ascii="Times New Roman" w:hAnsi="Times New Roman" w:cs="Times New Roman"/>
          <w:sz w:val="24"/>
          <w:szCs w:val="24"/>
        </w:rPr>
        <w:t xml:space="preserve"> Naczelnik</w:t>
      </w:r>
      <w:r w:rsidR="00AD27C0">
        <w:rPr>
          <w:rFonts w:ascii="Times New Roman" w:hAnsi="Times New Roman" w:cs="Times New Roman"/>
          <w:sz w:val="24"/>
          <w:szCs w:val="24"/>
        </w:rPr>
        <w:t>owi</w:t>
      </w:r>
      <w:r w:rsidRPr="00BF4E2B">
        <w:rPr>
          <w:rFonts w:ascii="Times New Roman" w:hAnsi="Times New Roman" w:cs="Times New Roman"/>
          <w:sz w:val="24"/>
          <w:szCs w:val="24"/>
        </w:rPr>
        <w:t xml:space="preserve"> Urzędu Skarbowego w Rybniku, wraz z podaniem kwot korekty oraz danych dłużnika, wg odpowiedniego wzoru</w:t>
      </w:r>
      <w:r w:rsidRPr="00BF4E2B">
        <w:rPr>
          <w:rStyle w:val="Odwoanieprzypisudolnego"/>
          <w:rFonts w:ascii="Times New Roman" w:hAnsi="Times New Roman"/>
          <w:sz w:val="24"/>
          <w:szCs w:val="24"/>
        </w:rPr>
        <w:footnoteReference w:id="1"/>
      </w:r>
      <w:r w:rsidRPr="00BF4E2B">
        <w:rPr>
          <w:rFonts w:ascii="Times New Roman" w:hAnsi="Times New Roman" w:cs="Times New Roman"/>
          <w:sz w:val="24"/>
          <w:szCs w:val="24"/>
        </w:rPr>
        <w:t xml:space="preserve">. Wyznaczony pracownik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przekazuje dokumentację, o której mowa w zdaniu pierwszym, Wyznaczonemu pracownikowi Wydziału Księgowości.</w:t>
      </w:r>
    </w:p>
    <w:p w:rsidR="00511009" w:rsidRPr="00BF4E2B" w:rsidRDefault="00511009" w:rsidP="00511009">
      <w:pPr>
        <w:pStyle w:val="Akapitzlist"/>
        <w:numPr>
          <w:ilvl w:val="0"/>
          <w:numId w:val="2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lastRenderedPageBreak/>
        <w:t xml:space="preserve">W przypadku nieuregulowania z jakiegokolwiek powodu zobowiązania wynikającego z faktury zakupowej dokumentującej dostawę towarów lub świadczenie usług na terytorium kraju w terminie 150 dni od dnia upływu terminu jej płatności określonego w umowie lub na fakturze, Wyznaczony pracownik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a w zakresie UM Wyznaczony pracownik Wydziału Księgowości we współpracy z Wyznaczonym pracownikiem UM, dokonuje korekty odliczonej kwoty podatku wynikającej z tego zobowiązania. Przepisy niniejszego ustępu stosuje się jedynie w sytuacji, kiedy dokonano odliczenia w jakiejkolwiek części podatku naliczonego wynikającego z nieuregulowanego zobowiązania, o którym mowa w zdaniu pierwszym.</w:t>
      </w:r>
    </w:p>
    <w:p w:rsidR="00511009" w:rsidRPr="00BF4E2B" w:rsidRDefault="00511009" w:rsidP="00511009">
      <w:pPr>
        <w:pStyle w:val="Akapitzlist"/>
        <w:numPr>
          <w:ilvl w:val="0"/>
          <w:numId w:val="2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 xml:space="preserve">Wyznaczony pracownik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lub Wyznaczony pracownik Wydziału Księgowości jest zobowiązany do dokonania korekty odliczonej kwoty podatku, wynikającej z zobowiązania</w:t>
      </w:r>
      <w:r w:rsidR="00AD27C0">
        <w:rPr>
          <w:rFonts w:ascii="Times New Roman" w:hAnsi="Times New Roman" w:cs="Times New Roman"/>
          <w:sz w:val="24"/>
          <w:szCs w:val="24"/>
        </w:rPr>
        <w:t>,</w:t>
      </w:r>
      <w:r w:rsidRPr="00BF4E2B">
        <w:rPr>
          <w:rFonts w:ascii="Times New Roman" w:hAnsi="Times New Roman" w:cs="Times New Roman"/>
          <w:sz w:val="24"/>
          <w:szCs w:val="24"/>
        </w:rPr>
        <w:t xml:space="preserve"> o którym mowa w ust. 6, w rozliczeniu za okres, w którym upłynął 150 dzień od dnia upływu terminu płatności określonego w umowie lub na fakturze. W przypadku częściowego uregulowania zobowiązania w terminie 150 dni od dnia upływu terminu jego płatności określonego w umowie lub na fakturze, korekta dotyczy podatku naliczonego przypadającego na nieuregulowaną część zobowiązania.</w:t>
      </w:r>
    </w:p>
    <w:p w:rsidR="00511009" w:rsidRPr="00BF4E2B" w:rsidRDefault="00511009" w:rsidP="00511009">
      <w:pPr>
        <w:pStyle w:val="Akapitzlist"/>
        <w:numPr>
          <w:ilvl w:val="0"/>
          <w:numId w:val="2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 xml:space="preserve">Przepisu ust. 7 nie stosuje się, jeżeli zobowiązanie, o którym mowa w ust. 6, zostało uregulowane najpóźniej w ostatnim dniu okresu rozliczeniowego, w którym upłynął 150 dzień od dnia upływu terminu płatności tego zobowiązania. </w:t>
      </w:r>
    </w:p>
    <w:p w:rsidR="00511009" w:rsidRPr="00BF4E2B" w:rsidRDefault="00511009" w:rsidP="00511009">
      <w:pPr>
        <w:pStyle w:val="Akapitzlist"/>
        <w:numPr>
          <w:ilvl w:val="0"/>
          <w:numId w:val="2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 xml:space="preserve">W przypadku uregulowania zobowiązania, o którym mowa w ust. 6, po dokonaniu korekty, o której mowa w ust. 7, Wyznaczony pracownik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lub Wyznaczony pracownik Wydziału Księgowości dokonuje zwiększenia kwoty podatku naliczonego w rozliczeniu za okres</w:t>
      </w:r>
      <w:r w:rsidR="006331A4">
        <w:rPr>
          <w:rFonts w:ascii="Times New Roman" w:hAnsi="Times New Roman" w:cs="Times New Roman"/>
          <w:sz w:val="24"/>
          <w:szCs w:val="24"/>
        </w:rPr>
        <w:t>,</w:t>
      </w:r>
      <w:r w:rsidRPr="00BF4E2B">
        <w:rPr>
          <w:rFonts w:ascii="Times New Roman" w:hAnsi="Times New Roman" w:cs="Times New Roman"/>
          <w:sz w:val="24"/>
          <w:szCs w:val="24"/>
        </w:rPr>
        <w:t xml:space="preserve"> w którym zobowiązanie uregulowano</w:t>
      </w:r>
      <w:r w:rsidR="00AD27C0">
        <w:rPr>
          <w:rFonts w:ascii="Times New Roman" w:hAnsi="Times New Roman" w:cs="Times New Roman"/>
          <w:sz w:val="24"/>
          <w:szCs w:val="24"/>
        </w:rPr>
        <w:t>,</w:t>
      </w:r>
      <w:r w:rsidRPr="00BF4E2B">
        <w:rPr>
          <w:rFonts w:ascii="Times New Roman" w:hAnsi="Times New Roman" w:cs="Times New Roman"/>
          <w:sz w:val="24"/>
          <w:szCs w:val="24"/>
        </w:rPr>
        <w:t xml:space="preserve"> o kwotę podatku, o której mowa w ust. 7. W przypadku częściowego uregulowania zobowiązania podatek naliczony zostaje zwiększony w odniesieniu do tej części.</w:t>
      </w:r>
    </w:p>
    <w:p w:rsidR="00511009" w:rsidRPr="00BF4E2B" w:rsidRDefault="00511009" w:rsidP="00511009">
      <w:pPr>
        <w:pStyle w:val="Akapitzlist"/>
        <w:numPr>
          <w:ilvl w:val="0"/>
          <w:numId w:val="2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W przypadku OJB obsługiwanych przez MZOPO Księgowy zapewniający obsługę OJB dokonuje korekt podatku należnego/naliczonego w ramach ulgi na złe długi na zasadach określonych w ust. 1-9 na podstawie informacji otrzymanych od Wyznaczonego pracownika OJB.</w:t>
      </w:r>
    </w:p>
    <w:p w:rsidR="003E51C4" w:rsidRDefault="003E51C4" w:rsidP="00511009">
      <w:pPr>
        <w:spacing w:after="0"/>
        <w:jc w:val="center"/>
        <w:rPr>
          <w:rFonts w:ascii="Times New Roman" w:hAnsi="Times New Roman" w:cs="Times New Roman"/>
          <w:b/>
          <w:sz w:val="24"/>
          <w:szCs w:val="24"/>
        </w:rPr>
      </w:pP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 12</w:t>
      </w: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Zasady odpowiedzialności</w:t>
      </w:r>
    </w:p>
    <w:p w:rsidR="00511009" w:rsidRPr="00BF4E2B" w:rsidRDefault="00511009" w:rsidP="00511009">
      <w:pPr>
        <w:spacing w:after="0"/>
        <w:jc w:val="center"/>
        <w:rPr>
          <w:rFonts w:ascii="Times New Roman" w:hAnsi="Times New Roman" w:cs="Times New Roman"/>
          <w:b/>
          <w:sz w:val="24"/>
          <w:szCs w:val="24"/>
        </w:rPr>
      </w:pPr>
    </w:p>
    <w:p w:rsidR="00511009" w:rsidRPr="00BF4E2B" w:rsidRDefault="00511009" w:rsidP="00511009">
      <w:pPr>
        <w:pStyle w:val="Akapitzlist"/>
        <w:numPr>
          <w:ilvl w:val="0"/>
          <w:numId w:val="24"/>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Kierownik ponosi pełną odpowiedzialność, w tym na zasadach przewidzianych w KKS, za rzetelne i zgodne z przepisami prawa podatkowego rozliczenia jednostki z tytułu VAT oraz za prawidłową realizację obowiązków nałożonych niniejszą procedurą.</w:t>
      </w:r>
    </w:p>
    <w:p w:rsidR="00511009" w:rsidRPr="00BF4E2B" w:rsidRDefault="00511009" w:rsidP="00511009">
      <w:pPr>
        <w:pStyle w:val="Akapitzlist"/>
        <w:numPr>
          <w:ilvl w:val="0"/>
          <w:numId w:val="24"/>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 xml:space="preserve">Kierownicy zobowiązani są do stałej dbałości o poziom wiedzy Wyznaczonych pracowników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a także do określenia ich odpowiedzialności w zakresie czynności.</w:t>
      </w:r>
    </w:p>
    <w:p w:rsidR="00511009" w:rsidRPr="00BF4E2B" w:rsidRDefault="00511009" w:rsidP="00511009">
      <w:pPr>
        <w:pStyle w:val="Akapitzlist"/>
        <w:numPr>
          <w:ilvl w:val="0"/>
          <w:numId w:val="24"/>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Naczelnik Wydziału Księgowości UM, Wyznaczony pracownik Wydziału Księgowości, Naczelnik Wydziału oraz Wyznaczony pracownik UM ponoszą pełną odpowiedzialność, w tym odpowiedzialność na zasadach przewidzianych w KKS, za prawidłową realizację obowiązków nałożonych procedurą – każdy w swoim zakresie.</w:t>
      </w:r>
    </w:p>
    <w:p w:rsidR="00511009" w:rsidRPr="00BF4E2B" w:rsidRDefault="00511009" w:rsidP="00511009">
      <w:pPr>
        <w:pStyle w:val="Akapitzlist"/>
        <w:numPr>
          <w:ilvl w:val="0"/>
          <w:numId w:val="24"/>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Kierownicy, a w przypadku UM Naczelnik Wydziału Księgowości, są odpowiedzialni w</w:t>
      </w:r>
      <w:r w:rsidR="003E51C4">
        <w:rPr>
          <w:rFonts w:ascii="Times New Roman" w:hAnsi="Times New Roman" w:cs="Times New Roman"/>
          <w:sz w:val="24"/>
          <w:szCs w:val="24"/>
        </w:rPr>
        <w:t> </w:t>
      </w:r>
      <w:r w:rsidRPr="00BF4E2B">
        <w:rPr>
          <w:rFonts w:ascii="Times New Roman" w:hAnsi="Times New Roman" w:cs="Times New Roman"/>
          <w:sz w:val="24"/>
          <w:szCs w:val="24"/>
        </w:rPr>
        <w:t>szczególności za:</w:t>
      </w:r>
    </w:p>
    <w:p w:rsidR="00511009" w:rsidRPr="00BF4E2B" w:rsidRDefault="00511009" w:rsidP="00511009">
      <w:pPr>
        <w:pStyle w:val="Akapitzlist"/>
        <w:numPr>
          <w:ilvl w:val="0"/>
          <w:numId w:val="47"/>
        </w:numPr>
        <w:spacing w:after="0"/>
        <w:jc w:val="both"/>
        <w:rPr>
          <w:rFonts w:ascii="Times New Roman" w:hAnsi="Times New Roman" w:cs="Times New Roman"/>
          <w:sz w:val="24"/>
          <w:szCs w:val="24"/>
        </w:rPr>
      </w:pPr>
      <w:r w:rsidRPr="00BF4E2B">
        <w:rPr>
          <w:rFonts w:ascii="Times New Roman" w:hAnsi="Times New Roman" w:cs="Times New Roman"/>
          <w:sz w:val="24"/>
          <w:szCs w:val="24"/>
        </w:rPr>
        <w:t>prawidłowe prowadzenie dokumentacji księgowej,</w:t>
      </w:r>
    </w:p>
    <w:p w:rsidR="00511009" w:rsidRPr="00BF4E2B" w:rsidRDefault="00511009" w:rsidP="00511009">
      <w:pPr>
        <w:pStyle w:val="Akapitzlist"/>
        <w:numPr>
          <w:ilvl w:val="0"/>
          <w:numId w:val="47"/>
        </w:numPr>
        <w:spacing w:after="0"/>
        <w:jc w:val="both"/>
        <w:rPr>
          <w:rFonts w:ascii="Times New Roman" w:hAnsi="Times New Roman" w:cs="Times New Roman"/>
          <w:sz w:val="24"/>
          <w:szCs w:val="24"/>
        </w:rPr>
      </w:pPr>
      <w:r w:rsidRPr="00BF4E2B">
        <w:rPr>
          <w:rFonts w:ascii="Times New Roman" w:hAnsi="Times New Roman" w:cs="Times New Roman"/>
          <w:sz w:val="24"/>
          <w:szCs w:val="24"/>
        </w:rPr>
        <w:t>prawidłową kalkulację zobowiązań podatkowych,</w:t>
      </w:r>
    </w:p>
    <w:p w:rsidR="00511009" w:rsidRPr="00BF4E2B" w:rsidRDefault="00511009" w:rsidP="00511009">
      <w:pPr>
        <w:pStyle w:val="Akapitzlist"/>
        <w:numPr>
          <w:ilvl w:val="0"/>
          <w:numId w:val="47"/>
        </w:numPr>
        <w:spacing w:after="0"/>
        <w:jc w:val="both"/>
        <w:rPr>
          <w:rFonts w:ascii="Times New Roman" w:hAnsi="Times New Roman" w:cs="Times New Roman"/>
          <w:sz w:val="24"/>
          <w:szCs w:val="24"/>
        </w:rPr>
      </w:pPr>
      <w:r w:rsidRPr="00BF4E2B">
        <w:rPr>
          <w:rFonts w:ascii="Times New Roman" w:hAnsi="Times New Roman" w:cs="Times New Roman"/>
          <w:sz w:val="24"/>
          <w:szCs w:val="24"/>
        </w:rPr>
        <w:lastRenderedPageBreak/>
        <w:t>koordynację przebiegu rozliczeń VAT oraz wsparcie wyznaczonych pracowników w</w:t>
      </w:r>
      <w:r w:rsidR="003E51C4">
        <w:rPr>
          <w:rFonts w:ascii="Times New Roman" w:hAnsi="Times New Roman" w:cs="Times New Roman"/>
          <w:sz w:val="24"/>
          <w:szCs w:val="24"/>
        </w:rPr>
        <w:t> </w:t>
      </w:r>
      <w:r w:rsidRPr="00BF4E2B">
        <w:rPr>
          <w:rFonts w:ascii="Times New Roman" w:hAnsi="Times New Roman" w:cs="Times New Roman"/>
          <w:sz w:val="24"/>
          <w:szCs w:val="24"/>
        </w:rPr>
        <w:t>zakresie czynności związanych z transakcjami zakupu i/lub sprzedaży oraz dokonywanych rozliczeń VAT,</w:t>
      </w:r>
    </w:p>
    <w:p w:rsidR="00511009" w:rsidRPr="00BF4E2B" w:rsidRDefault="00511009" w:rsidP="00511009">
      <w:pPr>
        <w:pStyle w:val="Akapitzlist"/>
        <w:numPr>
          <w:ilvl w:val="0"/>
          <w:numId w:val="47"/>
        </w:numPr>
        <w:spacing w:after="0"/>
        <w:jc w:val="both"/>
        <w:rPr>
          <w:rFonts w:ascii="Times New Roman" w:hAnsi="Times New Roman" w:cs="Times New Roman"/>
          <w:sz w:val="24"/>
          <w:szCs w:val="24"/>
        </w:rPr>
      </w:pPr>
      <w:r w:rsidRPr="00BF4E2B">
        <w:rPr>
          <w:rFonts w:ascii="Times New Roman" w:hAnsi="Times New Roman" w:cs="Times New Roman"/>
          <w:sz w:val="24"/>
          <w:szCs w:val="24"/>
        </w:rPr>
        <w:t>nadzór nad poprawnością sporządzanych rejestrów oraz Deklaracji częściowych,</w:t>
      </w:r>
    </w:p>
    <w:p w:rsidR="00511009" w:rsidRPr="00BF4E2B" w:rsidRDefault="00511009" w:rsidP="00511009">
      <w:pPr>
        <w:pStyle w:val="Akapitzlist"/>
        <w:numPr>
          <w:ilvl w:val="0"/>
          <w:numId w:val="47"/>
        </w:numPr>
        <w:spacing w:after="0"/>
        <w:jc w:val="both"/>
        <w:rPr>
          <w:rFonts w:ascii="Times New Roman" w:hAnsi="Times New Roman" w:cs="Times New Roman"/>
          <w:sz w:val="24"/>
          <w:szCs w:val="24"/>
        </w:rPr>
      </w:pPr>
      <w:r w:rsidRPr="00BF4E2B">
        <w:rPr>
          <w:rFonts w:ascii="Times New Roman" w:hAnsi="Times New Roman" w:cs="Times New Roman"/>
          <w:sz w:val="24"/>
          <w:szCs w:val="24"/>
        </w:rPr>
        <w:t>nadzór nad sposobem przechowywania dokumentów w sposób i w terminach wymaganych przepisami prawa oraz procedury,</w:t>
      </w:r>
    </w:p>
    <w:p w:rsidR="00511009" w:rsidRPr="00BF4E2B" w:rsidRDefault="00511009" w:rsidP="00511009">
      <w:pPr>
        <w:pStyle w:val="Akapitzlist"/>
        <w:numPr>
          <w:ilvl w:val="0"/>
          <w:numId w:val="47"/>
        </w:numPr>
        <w:spacing w:after="0"/>
        <w:jc w:val="both"/>
        <w:rPr>
          <w:rFonts w:ascii="Times New Roman" w:hAnsi="Times New Roman" w:cs="Times New Roman"/>
          <w:sz w:val="24"/>
          <w:szCs w:val="24"/>
        </w:rPr>
      </w:pPr>
      <w:r w:rsidRPr="00BF4E2B">
        <w:rPr>
          <w:rFonts w:ascii="Times New Roman" w:hAnsi="Times New Roman" w:cs="Times New Roman"/>
          <w:sz w:val="24"/>
          <w:szCs w:val="24"/>
        </w:rPr>
        <w:t>monitorowanie zmian w przepisach prawa podatkowego oraz śledzenie praktyki organów podatkowych i skarbowych,</w:t>
      </w:r>
    </w:p>
    <w:p w:rsidR="00511009" w:rsidRPr="00BF4E2B" w:rsidRDefault="00511009" w:rsidP="00511009">
      <w:pPr>
        <w:pStyle w:val="Akapitzlist"/>
        <w:numPr>
          <w:ilvl w:val="0"/>
          <w:numId w:val="47"/>
        </w:numPr>
        <w:spacing w:after="0"/>
        <w:jc w:val="both"/>
        <w:rPr>
          <w:rFonts w:ascii="Times New Roman" w:hAnsi="Times New Roman" w:cs="Times New Roman"/>
          <w:sz w:val="24"/>
          <w:szCs w:val="24"/>
        </w:rPr>
      </w:pPr>
      <w:r w:rsidRPr="00BF4E2B">
        <w:rPr>
          <w:rFonts w:ascii="Times New Roman" w:hAnsi="Times New Roman" w:cs="Times New Roman"/>
          <w:sz w:val="24"/>
          <w:szCs w:val="24"/>
        </w:rPr>
        <w:t xml:space="preserve">dbałość w zakresie wypełniania obowiązków podatkowych dotyczących VAT, zgodnie z obowiązującymi przepisami prawa. </w:t>
      </w:r>
    </w:p>
    <w:p w:rsidR="00511009" w:rsidRPr="00BF4E2B" w:rsidRDefault="00511009" w:rsidP="00511009">
      <w:pPr>
        <w:pStyle w:val="Akapitzlist"/>
        <w:numPr>
          <w:ilvl w:val="0"/>
          <w:numId w:val="24"/>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 xml:space="preserve">Wyznaczeni pracownicy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oraz Wyznaczeni pracownicy UM są zobowiązani w</w:t>
      </w:r>
      <w:r w:rsidR="003E51C4">
        <w:rPr>
          <w:rFonts w:ascii="Times New Roman" w:hAnsi="Times New Roman" w:cs="Times New Roman"/>
          <w:sz w:val="24"/>
          <w:szCs w:val="24"/>
        </w:rPr>
        <w:t> </w:t>
      </w:r>
      <w:r w:rsidRPr="00BF4E2B">
        <w:rPr>
          <w:rFonts w:ascii="Times New Roman" w:hAnsi="Times New Roman" w:cs="Times New Roman"/>
          <w:sz w:val="24"/>
          <w:szCs w:val="24"/>
        </w:rPr>
        <w:t>szczególności do:</w:t>
      </w:r>
    </w:p>
    <w:p w:rsidR="00511009" w:rsidRPr="00BF4E2B" w:rsidRDefault="00511009" w:rsidP="00511009">
      <w:pPr>
        <w:pStyle w:val="Akapitzlist"/>
        <w:numPr>
          <w:ilvl w:val="0"/>
          <w:numId w:val="48"/>
        </w:numPr>
        <w:spacing w:after="0"/>
        <w:jc w:val="both"/>
        <w:rPr>
          <w:rFonts w:ascii="Times New Roman" w:hAnsi="Times New Roman" w:cs="Times New Roman"/>
          <w:sz w:val="24"/>
          <w:szCs w:val="24"/>
        </w:rPr>
      </w:pPr>
      <w:r w:rsidRPr="00BF4E2B">
        <w:rPr>
          <w:rFonts w:ascii="Times New Roman" w:hAnsi="Times New Roman" w:cs="Times New Roman"/>
          <w:sz w:val="24"/>
          <w:szCs w:val="24"/>
        </w:rPr>
        <w:t>przestrzegania przepisów prawa podatkowego oraz procedury,</w:t>
      </w:r>
    </w:p>
    <w:p w:rsidR="00511009" w:rsidRPr="00BF4E2B" w:rsidRDefault="00511009" w:rsidP="00511009">
      <w:pPr>
        <w:pStyle w:val="Akapitzlist"/>
        <w:numPr>
          <w:ilvl w:val="0"/>
          <w:numId w:val="48"/>
        </w:numPr>
        <w:spacing w:after="0"/>
        <w:jc w:val="both"/>
        <w:rPr>
          <w:rFonts w:ascii="Times New Roman" w:hAnsi="Times New Roman" w:cs="Times New Roman"/>
          <w:sz w:val="24"/>
          <w:szCs w:val="24"/>
        </w:rPr>
      </w:pPr>
      <w:r w:rsidRPr="00BF4E2B">
        <w:rPr>
          <w:rFonts w:ascii="Times New Roman" w:hAnsi="Times New Roman" w:cs="Times New Roman"/>
          <w:sz w:val="24"/>
          <w:szCs w:val="24"/>
        </w:rPr>
        <w:t>prowadzenia rzetelnej, kompletnej i prawidłowej dokumentacji,</w:t>
      </w:r>
    </w:p>
    <w:p w:rsidR="00511009" w:rsidRPr="00BF4E2B" w:rsidRDefault="00511009" w:rsidP="00511009">
      <w:pPr>
        <w:pStyle w:val="Akapitzlist"/>
        <w:numPr>
          <w:ilvl w:val="0"/>
          <w:numId w:val="48"/>
        </w:numPr>
        <w:spacing w:after="0"/>
        <w:jc w:val="both"/>
        <w:rPr>
          <w:rFonts w:ascii="Times New Roman" w:hAnsi="Times New Roman" w:cs="Times New Roman"/>
          <w:sz w:val="24"/>
          <w:szCs w:val="24"/>
        </w:rPr>
      </w:pPr>
      <w:r w:rsidRPr="00BF4E2B">
        <w:rPr>
          <w:rFonts w:ascii="Times New Roman" w:hAnsi="Times New Roman" w:cs="Times New Roman"/>
          <w:sz w:val="24"/>
          <w:szCs w:val="24"/>
        </w:rPr>
        <w:t>samodzielności w zakresie przypisanych im zadań, w tym dbania o odpowiedni poziom wiedzy własnej oraz stałego monitorowania zmian w przepisach prawnych.</w:t>
      </w:r>
    </w:p>
    <w:p w:rsidR="00511009" w:rsidRPr="00BF4E2B" w:rsidRDefault="00511009" w:rsidP="00511009">
      <w:pPr>
        <w:pStyle w:val="Akapitzlist"/>
        <w:numPr>
          <w:ilvl w:val="0"/>
          <w:numId w:val="29"/>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 xml:space="preserve">Pracownicy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xml:space="preserve">. oraz UM zobowiązani są do niezwłocznego przekazywania z własnej inicjatywy Wyznaczonym pracownikom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oraz Wyznaczonym pracownikom UM lub Wyznaczonemu pracownikowi Wydziału Księgowości wszelkich dokumentów, wpływających na prawidłowość Deklaracji częściowych oraz Deklaracji Miasta, w tym faktur, umów oraz innych dokumentów księgowych istotnych z punktu widzenia rozliczeń VAT.</w:t>
      </w:r>
    </w:p>
    <w:p w:rsidR="00511009" w:rsidRPr="00BF4E2B" w:rsidRDefault="00511009" w:rsidP="00511009">
      <w:pPr>
        <w:pStyle w:val="Akapitzlist"/>
        <w:numPr>
          <w:ilvl w:val="0"/>
          <w:numId w:val="29"/>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 xml:space="preserve">Pracownicy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xml:space="preserve">. oraz UM ponoszą odpowiedzialność za rzetelność dokumentacji, o której mowa w ust. 7, jak również za zgromadzenie oraz terminowe przekazanie odpowiednio: Wyznaczonym pracownikom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xml:space="preserve">., Wyznaczonym pracownikom UM lub Wyznaczonemu pracownikowi Wydziału Księgowości kompletnej dokumentacji wpływającej na prawidłową kalkulację zobowiązań podatkowych. W przypadku jakichkolwiek wątpliwości formalnych, związanych z przekazywaną dokumentacją, pracownicy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xml:space="preserve">. oraz UM konsultują się odpowiednio z Wyznaczonym pracownikiem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Wyznaczonym pracownikiem UM lub Wyznaczonym pracownikiem Wydziału Księgowości.</w:t>
      </w:r>
    </w:p>
    <w:p w:rsidR="00E32211" w:rsidRPr="00BF4E2B" w:rsidRDefault="00E32211" w:rsidP="00511009">
      <w:pPr>
        <w:pStyle w:val="Akapitzlist"/>
        <w:numPr>
          <w:ilvl w:val="0"/>
          <w:numId w:val="29"/>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W przypadku istotnych wątpliwości co do właściwego zaklasyfikowania określonych zdarzeń gospodarczych w zakresie VAT, których pomimo podjętych prób ich wyjaśnienia we własnym zakresie</w:t>
      </w:r>
      <w:r w:rsidR="00AD27C0">
        <w:rPr>
          <w:rFonts w:ascii="Times New Roman" w:hAnsi="Times New Roman" w:cs="Times New Roman"/>
          <w:sz w:val="24"/>
          <w:szCs w:val="24"/>
        </w:rPr>
        <w:t>,</w:t>
      </w:r>
      <w:r w:rsidRPr="00BF4E2B">
        <w:rPr>
          <w:rFonts w:ascii="Times New Roman" w:hAnsi="Times New Roman" w:cs="Times New Roman"/>
          <w:sz w:val="24"/>
          <w:szCs w:val="24"/>
        </w:rPr>
        <w:t xml:space="preserve"> przy wykorzystaniu dostępnych źródeł wiedzy</w:t>
      </w:r>
      <w:r w:rsidR="006331A4">
        <w:rPr>
          <w:rFonts w:ascii="Times New Roman" w:hAnsi="Times New Roman" w:cs="Times New Roman"/>
          <w:sz w:val="24"/>
          <w:szCs w:val="24"/>
        </w:rPr>
        <w:t>,</w:t>
      </w:r>
      <w:r w:rsidRPr="00BF4E2B">
        <w:rPr>
          <w:rFonts w:ascii="Times New Roman" w:hAnsi="Times New Roman" w:cs="Times New Roman"/>
          <w:sz w:val="24"/>
          <w:szCs w:val="24"/>
        </w:rPr>
        <w:t xml:space="preserve"> nie udało się wyeliminować, Wyznaczeni pracownicy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zobowiązani są do zgłaszania ich Kierownikowi i Głównemu Księgowemu lub – w przypadku OJB – Księgowemu zapewniającemu obsługę OJB, a Wyznaczony pracownik UM - Wyznaczonemu pracownikowi Wydziału Księgowości.</w:t>
      </w:r>
    </w:p>
    <w:p w:rsidR="00511009" w:rsidRPr="00BF4E2B" w:rsidRDefault="00511009" w:rsidP="00511009">
      <w:pPr>
        <w:pStyle w:val="Akapitzlist"/>
        <w:numPr>
          <w:ilvl w:val="0"/>
          <w:numId w:val="29"/>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 xml:space="preserve">Wszelkie istotne wątpliwości Wyznaczonych pracowników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co do prawidłowego rozliczania VAT, które nie zostały usunięte przez Kierownika, Głównego księgowego lub Księgowego zapewniającego obsługę OJB</w:t>
      </w:r>
      <w:r w:rsidR="00E32211" w:rsidRPr="00BF4E2B">
        <w:rPr>
          <w:rFonts w:ascii="Times New Roman" w:hAnsi="Times New Roman" w:cs="Times New Roman"/>
          <w:sz w:val="24"/>
          <w:szCs w:val="24"/>
        </w:rPr>
        <w:t>,</w:t>
      </w:r>
      <w:r w:rsidRPr="00BF4E2B">
        <w:rPr>
          <w:rFonts w:ascii="Times New Roman" w:hAnsi="Times New Roman" w:cs="Times New Roman"/>
          <w:sz w:val="24"/>
          <w:szCs w:val="24"/>
        </w:rPr>
        <w:t xml:space="preserve"> w </w:t>
      </w:r>
      <w:r w:rsidR="00E32211" w:rsidRPr="00BF4E2B">
        <w:rPr>
          <w:rFonts w:ascii="Times New Roman" w:hAnsi="Times New Roman" w:cs="Times New Roman"/>
          <w:sz w:val="24"/>
          <w:szCs w:val="24"/>
        </w:rPr>
        <w:t>sposób</w:t>
      </w:r>
      <w:r w:rsidRPr="00BF4E2B">
        <w:rPr>
          <w:rFonts w:ascii="Times New Roman" w:hAnsi="Times New Roman" w:cs="Times New Roman"/>
          <w:sz w:val="24"/>
          <w:szCs w:val="24"/>
        </w:rPr>
        <w:t xml:space="preserve"> o którym mowa w ust. </w:t>
      </w:r>
      <w:r w:rsidR="00E32211" w:rsidRPr="00BF4E2B">
        <w:rPr>
          <w:rFonts w:ascii="Times New Roman" w:hAnsi="Times New Roman" w:cs="Times New Roman"/>
          <w:sz w:val="24"/>
          <w:szCs w:val="24"/>
        </w:rPr>
        <w:t>8</w:t>
      </w:r>
      <w:r w:rsidRPr="00BF4E2B">
        <w:rPr>
          <w:rFonts w:ascii="Times New Roman" w:hAnsi="Times New Roman" w:cs="Times New Roman"/>
          <w:sz w:val="24"/>
          <w:szCs w:val="24"/>
        </w:rPr>
        <w:t>, s</w:t>
      </w:r>
      <w:r w:rsidR="003E51C4">
        <w:rPr>
          <w:rFonts w:ascii="Times New Roman" w:hAnsi="Times New Roman" w:cs="Times New Roman"/>
          <w:sz w:val="24"/>
          <w:szCs w:val="24"/>
        </w:rPr>
        <w:t>ą n</w:t>
      </w:r>
      <w:r w:rsidRPr="00BF4E2B">
        <w:rPr>
          <w:rFonts w:ascii="Times New Roman" w:hAnsi="Times New Roman" w:cs="Times New Roman"/>
          <w:sz w:val="24"/>
          <w:szCs w:val="24"/>
        </w:rPr>
        <w:t xml:space="preserve">iezwłocznie zgłaszane na piśmie wraz z przedstawieniem własnego stanowiska Naczelnikowi Wydziału Księgowości UM. </w:t>
      </w:r>
    </w:p>
    <w:p w:rsidR="00511009" w:rsidRPr="00BF4E2B" w:rsidRDefault="00511009" w:rsidP="00511009">
      <w:pPr>
        <w:pStyle w:val="Akapitzlist"/>
        <w:numPr>
          <w:ilvl w:val="0"/>
          <w:numId w:val="29"/>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W celu weryfikacji prawidłowości rozliczeń Skarbnik Miasta, po uzyskaniu zgody Prezydenta Miasta, może wystąpić do zewnętrznego doradcy podatkowego w celu zasięgnięcia porady eksperckiej w zakresie sposobu stosowania przepisów prawa podatkowego lub podjąć decyzję o złożeniu wniosku o wydanie interpretacji indywidualnej przepisów prawa podatkowego.</w:t>
      </w:r>
    </w:p>
    <w:p w:rsidR="00511009" w:rsidRPr="00BF4E2B" w:rsidRDefault="00511009" w:rsidP="00511009">
      <w:pPr>
        <w:pStyle w:val="Akapitzlist"/>
        <w:numPr>
          <w:ilvl w:val="0"/>
          <w:numId w:val="29"/>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lastRenderedPageBreak/>
        <w:t xml:space="preserve">Wyznaczony pracownik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oraz Wyznaczony pracownik UM na wezwanie Wyznaczonego pracownika Wydziału Księgowości jest zobowiązany do niezwłocznego okazania dokumentów źródłowych będących podstawą sporządzenia rejestrów i</w:t>
      </w:r>
      <w:r w:rsidR="003E51C4">
        <w:rPr>
          <w:rFonts w:ascii="Times New Roman" w:hAnsi="Times New Roman" w:cs="Times New Roman"/>
          <w:sz w:val="24"/>
          <w:szCs w:val="24"/>
        </w:rPr>
        <w:t> </w:t>
      </w:r>
      <w:r w:rsidRPr="00BF4E2B">
        <w:rPr>
          <w:rFonts w:ascii="Times New Roman" w:hAnsi="Times New Roman" w:cs="Times New Roman"/>
          <w:sz w:val="24"/>
          <w:szCs w:val="24"/>
        </w:rPr>
        <w:t>Deklaracji częściowych, w szczególności faktur sprzedażowych oraz zakupowych.</w:t>
      </w:r>
    </w:p>
    <w:p w:rsidR="00511009" w:rsidRPr="00BF4E2B" w:rsidRDefault="00511009" w:rsidP="00511009">
      <w:pPr>
        <w:spacing w:after="0"/>
        <w:jc w:val="center"/>
        <w:rPr>
          <w:rFonts w:ascii="Times New Roman" w:hAnsi="Times New Roman" w:cs="Times New Roman"/>
          <w:b/>
          <w:sz w:val="24"/>
          <w:szCs w:val="24"/>
        </w:rPr>
      </w:pP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 13</w:t>
      </w: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Przechowywanie dokumentów</w:t>
      </w:r>
    </w:p>
    <w:p w:rsidR="00511009" w:rsidRPr="00BF4E2B" w:rsidRDefault="00511009" w:rsidP="00511009">
      <w:pPr>
        <w:spacing w:after="0"/>
        <w:jc w:val="center"/>
        <w:rPr>
          <w:rFonts w:ascii="Times New Roman" w:hAnsi="Times New Roman" w:cs="Times New Roman"/>
          <w:b/>
          <w:sz w:val="24"/>
          <w:szCs w:val="24"/>
        </w:rPr>
      </w:pPr>
    </w:p>
    <w:p w:rsidR="00511009" w:rsidRPr="00BF4E2B" w:rsidRDefault="00511009" w:rsidP="00511009">
      <w:pPr>
        <w:pStyle w:val="Akapitzlist"/>
        <w:numPr>
          <w:ilvl w:val="0"/>
          <w:numId w:val="30"/>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Dokumenty źródłowe, w szczególności faktury sprzedażowe oraz zakupowe, jak i</w:t>
      </w:r>
      <w:r w:rsidR="003E51C4">
        <w:rPr>
          <w:rFonts w:ascii="Times New Roman" w:hAnsi="Times New Roman" w:cs="Times New Roman"/>
          <w:sz w:val="24"/>
          <w:szCs w:val="24"/>
        </w:rPr>
        <w:t> </w:t>
      </w:r>
      <w:r w:rsidRPr="00BF4E2B">
        <w:rPr>
          <w:rFonts w:ascii="Times New Roman" w:hAnsi="Times New Roman" w:cs="Times New Roman"/>
          <w:sz w:val="24"/>
          <w:szCs w:val="24"/>
        </w:rPr>
        <w:t xml:space="preserve">rejestry oraz Deklaracje częściowe są przechowywane przez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w formie papierowej do momentu przedawnienia zobowiązania podatkowego/prawa do odliczenia VAT naliczonego, wynikającego z danego dokumentu źródłowego.</w:t>
      </w:r>
    </w:p>
    <w:p w:rsidR="00511009" w:rsidRPr="00BF4E2B" w:rsidRDefault="00511009" w:rsidP="00511009">
      <w:pPr>
        <w:pStyle w:val="Akapitzlist"/>
        <w:numPr>
          <w:ilvl w:val="0"/>
          <w:numId w:val="30"/>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Sposób przechowywania dokumentów źródłowych powinien zapewniać ich kompletność, poufność i bezpieczeństwo.</w:t>
      </w:r>
    </w:p>
    <w:p w:rsidR="00511009" w:rsidRPr="00BF4E2B" w:rsidRDefault="00E32211" w:rsidP="00511009">
      <w:pPr>
        <w:pStyle w:val="Akapitzlist"/>
        <w:numPr>
          <w:ilvl w:val="0"/>
          <w:numId w:val="30"/>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Przepisy u</w:t>
      </w:r>
      <w:r w:rsidR="00511009" w:rsidRPr="00BF4E2B">
        <w:rPr>
          <w:rFonts w:ascii="Times New Roman" w:hAnsi="Times New Roman" w:cs="Times New Roman"/>
          <w:sz w:val="24"/>
          <w:szCs w:val="24"/>
        </w:rPr>
        <w:t>st. 1 i 2 stosuje się odpowiednio do rejestrów i Deklaracji częściowych UM oraz do Deklaracji Miasta.</w:t>
      </w:r>
    </w:p>
    <w:p w:rsidR="00511009" w:rsidRPr="00BF4E2B" w:rsidRDefault="00511009" w:rsidP="00511009">
      <w:pPr>
        <w:spacing w:after="0"/>
        <w:jc w:val="both"/>
        <w:rPr>
          <w:rFonts w:ascii="Times New Roman" w:hAnsi="Times New Roman" w:cs="Times New Roman"/>
          <w:sz w:val="24"/>
          <w:szCs w:val="24"/>
        </w:rPr>
      </w:pP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 xml:space="preserve">§ 14 </w:t>
      </w: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 xml:space="preserve">Aktualizacja danych </w:t>
      </w:r>
    </w:p>
    <w:p w:rsidR="00511009" w:rsidRPr="00BF4E2B" w:rsidRDefault="00511009" w:rsidP="00511009">
      <w:pPr>
        <w:spacing w:after="0"/>
        <w:jc w:val="center"/>
        <w:rPr>
          <w:rFonts w:ascii="Times New Roman" w:hAnsi="Times New Roman" w:cs="Times New Roman"/>
          <w:b/>
          <w:sz w:val="24"/>
          <w:szCs w:val="24"/>
        </w:rPr>
      </w:pPr>
    </w:p>
    <w:p w:rsidR="00511009" w:rsidRPr="00BF4E2B" w:rsidRDefault="00511009" w:rsidP="00511009">
      <w:pPr>
        <w:pStyle w:val="Akapitzlist"/>
        <w:numPr>
          <w:ilvl w:val="0"/>
          <w:numId w:val="49"/>
        </w:numPr>
        <w:spacing w:after="0"/>
        <w:ind w:left="426"/>
        <w:jc w:val="both"/>
        <w:rPr>
          <w:rFonts w:ascii="Times New Roman" w:hAnsi="Times New Roman" w:cs="Times New Roman"/>
          <w:sz w:val="24"/>
          <w:szCs w:val="24"/>
        </w:rPr>
      </w:pPr>
      <w:r w:rsidRPr="00BF4E2B">
        <w:rPr>
          <w:rFonts w:ascii="Times New Roman" w:hAnsi="Times New Roman" w:cs="Times New Roman"/>
          <w:sz w:val="24"/>
          <w:szCs w:val="24"/>
        </w:rPr>
        <w:t xml:space="preserve">Wyznaczony pracownik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xml:space="preserve">. na bieżąco wprowadza do systemu do rozliczeń VAT informacje dotyczące zmian i aktualizacji danych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xml:space="preserve">., które są bezpośrednio przekazywane przez Wyznaczonego pracownika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 xml:space="preserve">. za pomocą druku NIP-2 do Urzędu Skarbowego w Rybniku. </w:t>
      </w:r>
    </w:p>
    <w:p w:rsidR="00511009" w:rsidRPr="00BF4E2B" w:rsidRDefault="00511009" w:rsidP="00511009">
      <w:pPr>
        <w:pStyle w:val="Akapitzlist"/>
        <w:numPr>
          <w:ilvl w:val="0"/>
          <w:numId w:val="49"/>
        </w:numPr>
        <w:spacing w:after="0"/>
        <w:ind w:left="426"/>
        <w:jc w:val="both"/>
        <w:rPr>
          <w:rFonts w:ascii="Times New Roman" w:hAnsi="Times New Roman" w:cs="Times New Roman"/>
          <w:sz w:val="24"/>
          <w:szCs w:val="24"/>
        </w:rPr>
      </w:pPr>
      <w:r w:rsidRPr="00BF4E2B">
        <w:rPr>
          <w:rFonts w:ascii="Times New Roman" w:hAnsi="Times New Roman" w:cs="Times New Roman"/>
          <w:sz w:val="24"/>
          <w:szCs w:val="24"/>
        </w:rPr>
        <w:t>Wyznaczony pracownik Wydziału Księgowości na bieżąco wprowadza do systemu do rozliczeń VAT informacje dotyczące zmian i aktualizacji danych Miasta i UM i przekazuje je za pomocą druku NIP-2 do Urzędu Skarbowego w Rybniku.</w:t>
      </w:r>
    </w:p>
    <w:p w:rsidR="00B1451E" w:rsidRPr="007D3376" w:rsidRDefault="00511009" w:rsidP="007D3376">
      <w:pPr>
        <w:pStyle w:val="Akapitzlist"/>
        <w:numPr>
          <w:ilvl w:val="0"/>
          <w:numId w:val="49"/>
        </w:numPr>
        <w:spacing w:after="0"/>
        <w:ind w:left="426"/>
        <w:jc w:val="both"/>
        <w:rPr>
          <w:rFonts w:ascii="Times New Roman" w:hAnsi="Times New Roman" w:cs="Times New Roman"/>
          <w:sz w:val="24"/>
          <w:szCs w:val="24"/>
        </w:rPr>
      </w:pPr>
      <w:r w:rsidRPr="00BF4E2B">
        <w:rPr>
          <w:rFonts w:ascii="Times New Roman" w:hAnsi="Times New Roman" w:cs="Times New Roman"/>
          <w:sz w:val="24"/>
          <w:szCs w:val="24"/>
        </w:rPr>
        <w:t>Do czynności</w:t>
      </w:r>
      <w:r w:rsidR="00AD27C0">
        <w:rPr>
          <w:rFonts w:ascii="Times New Roman" w:hAnsi="Times New Roman" w:cs="Times New Roman"/>
          <w:sz w:val="24"/>
          <w:szCs w:val="24"/>
        </w:rPr>
        <w:t xml:space="preserve"> dokonywanych w </w:t>
      </w:r>
      <w:proofErr w:type="spellStart"/>
      <w:r w:rsidR="00E32211" w:rsidRPr="00BF4E2B">
        <w:rPr>
          <w:rFonts w:ascii="Times New Roman" w:hAnsi="Times New Roman" w:cs="Times New Roman"/>
          <w:sz w:val="24"/>
          <w:szCs w:val="24"/>
        </w:rPr>
        <w:t>j.b</w:t>
      </w:r>
      <w:proofErr w:type="spellEnd"/>
      <w:r w:rsidR="00E32211" w:rsidRPr="00BF4E2B">
        <w:rPr>
          <w:rFonts w:ascii="Times New Roman" w:hAnsi="Times New Roman" w:cs="Times New Roman"/>
          <w:sz w:val="24"/>
          <w:szCs w:val="24"/>
        </w:rPr>
        <w:t>. i UM</w:t>
      </w:r>
      <w:r w:rsidR="00AD27C0">
        <w:rPr>
          <w:rFonts w:ascii="Times New Roman" w:hAnsi="Times New Roman" w:cs="Times New Roman"/>
          <w:sz w:val="24"/>
          <w:szCs w:val="24"/>
        </w:rPr>
        <w:t>, określonych w ust. 1 i 2 –</w:t>
      </w:r>
      <w:r w:rsidRPr="00BF4E2B">
        <w:rPr>
          <w:rFonts w:ascii="Times New Roman" w:hAnsi="Times New Roman" w:cs="Times New Roman"/>
          <w:sz w:val="24"/>
          <w:szCs w:val="24"/>
        </w:rPr>
        <w:t xml:space="preserve"> stosuje się </w:t>
      </w:r>
      <w:r w:rsidR="00E32211" w:rsidRPr="00BF4E2B">
        <w:rPr>
          <w:rFonts w:ascii="Times New Roman" w:hAnsi="Times New Roman" w:cs="Times New Roman"/>
          <w:sz w:val="24"/>
          <w:szCs w:val="24"/>
        </w:rPr>
        <w:t xml:space="preserve">odpowiednio </w:t>
      </w:r>
      <w:r w:rsidRPr="00BF4E2B">
        <w:rPr>
          <w:rFonts w:ascii="Times New Roman" w:hAnsi="Times New Roman" w:cs="Times New Roman"/>
          <w:sz w:val="24"/>
          <w:szCs w:val="24"/>
        </w:rPr>
        <w:t xml:space="preserve">NIP </w:t>
      </w:r>
      <w:proofErr w:type="spellStart"/>
      <w:r w:rsidRPr="00BF4E2B">
        <w:rPr>
          <w:rFonts w:ascii="Times New Roman" w:hAnsi="Times New Roman" w:cs="Times New Roman"/>
          <w:sz w:val="24"/>
          <w:szCs w:val="24"/>
        </w:rPr>
        <w:t>j.b</w:t>
      </w:r>
      <w:proofErr w:type="spellEnd"/>
      <w:r w:rsidRPr="00BF4E2B">
        <w:rPr>
          <w:rFonts w:ascii="Times New Roman" w:hAnsi="Times New Roman" w:cs="Times New Roman"/>
          <w:sz w:val="24"/>
          <w:szCs w:val="24"/>
        </w:rPr>
        <w:t>.</w:t>
      </w:r>
      <w:r w:rsidR="00E32211" w:rsidRPr="00BF4E2B">
        <w:rPr>
          <w:rFonts w:ascii="Times New Roman" w:hAnsi="Times New Roman" w:cs="Times New Roman"/>
          <w:sz w:val="24"/>
          <w:szCs w:val="24"/>
        </w:rPr>
        <w:t xml:space="preserve"> i UM</w:t>
      </w:r>
      <w:r w:rsidRPr="00BF4E2B">
        <w:rPr>
          <w:rFonts w:ascii="Times New Roman" w:hAnsi="Times New Roman" w:cs="Times New Roman"/>
          <w:sz w:val="24"/>
          <w:szCs w:val="24"/>
        </w:rPr>
        <w:t>, a dotyczących Miasta – NIP, o którym mowa w § 3 ust. 3.</w:t>
      </w:r>
    </w:p>
    <w:p w:rsidR="00511009" w:rsidRPr="00BF4E2B" w:rsidRDefault="00511009" w:rsidP="00511009">
      <w:pPr>
        <w:spacing w:after="0"/>
        <w:jc w:val="both"/>
        <w:rPr>
          <w:rFonts w:ascii="Times New Roman" w:hAnsi="Times New Roman" w:cs="Times New Roman"/>
          <w:sz w:val="24"/>
          <w:szCs w:val="24"/>
        </w:rPr>
      </w:pP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 15</w:t>
      </w: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Usługi najmu i dostawa mediów</w:t>
      </w:r>
    </w:p>
    <w:p w:rsidR="00511009" w:rsidRPr="00BF4E2B" w:rsidRDefault="00511009" w:rsidP="00511009">
      <w:pPr>
        <w:spacing w:after="0"/>
        <w:jc w:val="center"/>
        <w:rPr>
          <w:rFonts w:ascii="Times New Roman" w:hAnsi="Times New Roman" w:cs="Times New Roman"/>
          <w:b/>
          <w:sz w:val="24"/>
          <w:szCs w:val="24"/>
        </w:rPr>
      </w:pPr>
    </w:p>
    <w:p w:rsidR="00511009" w:rsidRPr="00BF4E2B" w:rsidRDefault="00511009" w:rsidP="00511009">
      <w:pPr>
        <w:pStyle w:val="Akapitzlist"/>
        <w:numPr>
          <w:ilvl w:val="0"/>
          <w:numId w:val="31"/>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 xml:space="preserve">Jednostki budżetowe kształtują treść umów najmu w taki sposób, aby zgodnie z jej postanowieniami usługa najmu i obciążenie najemców kosztami zużytych mediów mogły być traktowane dla celów rozliczeń VAT jako jednolita transakcja gospodarcza. </w:t>
      </w:r>
    </w:p>
    <w:p w:rsidR="00511009" w:rsidRPr="00BF4E2B" w:rsidRDefault="00511009" w:rsidP="00511009">
      <w:pPr>
        <w:pStyle w:val="Akapitzlist"/>
        <w:numPr>
          <w:ilvl w:val="0"/>
          <w:numId w:val="31"/>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Koszty zużytych przez najemców mediów wliczane są do ceny czynszu i wspólnie stanowią podstawę opodatkowania, do której za</w:t>
      </w:r>
      <w:r w:rsidR="003E51C4">
        <w:rPr>
          <w:rFonts w:ascii="Times New Roman" w:hAnsi="Times New Roman" w:cs="Times New Roman"/>
          <w:sz w:val="24"/>
          <w:szCs w:val="24"/>
        </w:rPr>
        <w:t>stosowanie ma stawka VAT 23% (w </w:t>
      </w:r>
      <w:r w:rsidRPr="00BF4E2B">
        <w:rPr>
          <w:rFonts w:ascii="Times New Roman" w:hAnsi="Times New Roman" w:cs="Times New Roman"/>
          <w:sz w:val="24"/>
          <w:szCs w:val="24"/>
        </w:rPr>
        <w:t>przypadku lokali użytkowych) lub zwolnienie z podatku VAT (w przypadku lokali mieszkalnych).</w:t>
      </w:r>
    </w:p>
    <w:p w:rsidR="00511009" w:rsidRDefault="00511009" w:rsidP="00511009">
      <w:pPr>
        <w:pStyle w:val="Akapitzlist"/>
        <w:numPr>
          <w:ilvl w:val="0"/>
          <w:numId w:val="31"/>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Koszty zużytych przez najemców mediów wliczane są do podstawy opodatkowania w wysokości netto (w przypadku lokali użytkowych) lub w wysokości brutto (w przypadku lokali mieszkalnych).</w:t>
      </w:r>
    </w:p>
    <w:p w:rsidR="007D3376" w:rsidRPr="00BF4E2B" w:rsidRDefault="00380FD3" w:rsidP="00511009">
      <w:pPr>
        <w:pStyle w:val="Akapitzlist"/>
        <w:numPr>
          <w:ilvl w:val="0"/>
          <w:numId w:val="3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R</w:t>
      </w:r>
      <w:r w:rsidR="007D3376">
        <w:rPr>
          <w:rFonts w:ascii="Times New Roman" w:hAnsi="Times New Roman" w:cs="Times New Roman"/>
          <w:sz w:val="24"/>
          <w:szCs w:val="24"/>
        </w:rPr>
        <w:t xml:space="preserve">ozliczenie kosztów </w:t>
      </w:r>
      <w:r w:rsidR="00963008">
        <w:rPr>
          <w:rFonts w:ascii="Times New Roman" w:hAnsi="Times New Roman" w:cs="Times New Roman"/>
          <w:sz w:val="24"/>
          <w:szCs w:val="24"/>
        </w:rPr>
        <w:t xml:space="preserve">wyjątkowo może nastąpić </w:t>
      </w:r>
      <w:r w:rsidR="007D3376">
        <w:rPr>
          <w:rFonts w:ascii="Times New Roman" w:hAnsi="Times New Roman" w:cs="Times New Roman"/>
          <w:sz w:val="24"/>
          <w:szCs w:val="24"/>
        </w:rPr>
        <w:t>w oparciu o rzeczywiste</w:t>
      </w:r>
      <w:r w:rsidR="00DB7FDF" w:rsidRPr="00DB7FDF">
        <w:rPr>
          <w:rFonts w:ascii="Times New Roman" w:hAnsi="Times New Roman" w:cs="Times New Roman"/>
          <w:sz w:val="24"/>
          <w:szCs w:val="24"/>
        </w:rPr>
        <w:t xml:space="preserve"> </w:t>
      </w:r>
      <w:r w:rsidR="00DB7FDF">
        <w:rPr>
          <w:rFonts w:ascii="Times New Roman" w:hAnsi="Times New Roman" w:cs="Times New Roman"/>
          <w:sz w:val="24"/>
          <w:szCs w:val="24"/>
        </w:rPr>
        <w:t>zużycie mediów</w:t>
      </w:r>
      <w:r w:rsidR="00963008">
        <w:rPr>
          <w:rFonts w:ascii="Times New Roman" w:hAnsi="Times New Roman" w:cs="Times New Roman"/>
          <w:sz w:val="24"/>
          <w:szCs w:val="24"/>
        </w:rPr>
        <w:t>, gdy istnieje taka możliwość, a kontrahent nie wyraża zgody na z</w:t>
      </w:r>
      <w:r w:rsidR="00AD27C0">
        <w:rPr>
          <w:rFonts w:ascii="Times New Roman" w:hAnsi="Times New Roman" w:cs="Times New Roman"/>
          <w:sz w:val="24"/>
          <w:szCs w:val="24"/>
        </w:rPr>
        <w:t>a</w:t>
      </w:r>
      <w:r w:rsidR="00963008">
        <w:rPr>
          <w:rFonts w:ascii="Times New Roman" w:hAnsi="Times New Roman" w:cs="Times New Roman"/>
          <w:sz w:val="24"/>
          <w:szCs w:val="24"/>
        </w:rPr>
        <w:t>warcie umowy na zasadach określonych w ust. 1 - 3</w:t>
      </w:r>
      <w:r w:rsidR="007D3376">
        <w:rPr>
          <w:rFonts w:ascii="Times New Roman" w:hAnsi="Times New Roman" w:cs="Times New Roman"/>
          <w:sz w:val="24"/>
          <w:szCs w:val="24"/>
        </w:rPr>
        <w:t xml:space="preserve">. </w:t>
      </w:r>
    </w:p>
    <w:p w:rsidR="00511009" w:rsidRPr="00BF4E2B" w:rsidRDefault="00511009" w:rsidP="00511009">
      <w:pPr>
        <w:spacing w:after="0"/>
        <w:jc w:val="both"/>
        <w:rPr>
          <w:rFonts w:ascii="Times New Roman" w:hAnsi="Times New Roman" w:cs="Times New Roman"/>
          <w:sz w:val="24"/>
          <w:szCs w:val="24"/>
        </w:rPr>
      </w:pP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lastRenderedPageBreak/>
        <w:t>§ 16</w:t>
      </w: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Przepisy przejściowe</w:t>
      </w:r>
    </w:p>
    <w:p w:rsidR="00511009" w:rsidRPr="00BF4E2B" w:rsidRDefault="00511009" w:rsidP="00511009">
      <w:pPr>
        <w:spacing w:after="0"/>
        <w:jc w:val="center"/>
        <w:rPr>
          <w:rFonts w:ascii="Times New Roman" w:hAnsi="Times New Roman" w:cs="Times New Roman"/>
          <w:b/>
          <w:sz w:val="24"/>
          <w:szCs w:val="24"/>
        </w:rPr>
      </w:pPr>
    </w:p>
    <w:p w:rsidR="00511009" w:rsidRPr="00BF4E2B" w:rsidRDefault="00511009" w:rsidP="00511009">
      <w:pPr>
        <w:pStyle w:val="Akapitzlist"/>
        <w:numPr>
          <w:ilvl w:val="0"/>
          <w:numId w:val="32"/>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 xml:space="preserve">W przypadku OJB obsługiwanych przez MZOPO kalkulacji wartości WSS oraz </w:t>
      </w:r>
      <w:proofErr w:type="spellStart"/>
      <w:r w:rsidRPr="00BF4E2B">
        <w:rPr>
          <w:rFonts w:ascii="Times New Roman" w:hAnsi="Times New Roman" w:cs="Times New Roman"/>
          <w:sz w:val="24"/>
          <w:szCs w:val="24"/>
        </w:rPr>
        <w:t>Prewspółczynnika</w:t>
      </w:r>
      <w:proofErr w:type="spellEnd"/>
      <w:r w:rsidRPr="00BF4E2B">
        <w:rPr>
          <w:rFonts w:ascii="Times New Roman" w:hAnsi="Times New Roman" w:cs="Times New Roman"/>
          <w:sz w:val="24"/>
          <w:szCs w:val="24"/>
        </w:rPr>
        <w:t xml:space="preserve"> na 2017 rok dokonuje Księgowy zapewniający obsługę OJB, a</w:t>
      </w:r>
      <w:r w:rsidR="003E51C4">
        <w:rPr>
          <w:rFonts w:ascii="Times New Roman" w:hAnsi="Times New Roman" w:cs="Times New Roman"/>
          <w:sz w:val="24"/>
          <w:szCs w:val="24"/>
        </w:rPr>
        <w:t> </w:t>
      </w:r>
      <w:r w:rsidRPr="00BF4E2B">
        <w:rPr>
          <w:rFonts w:ascii="Times New Roman" w:hAnsi="Times New Roman" w:cs="Times New Roman"/>
          <w:sz w:val="24"/>
          <w:szCs w:val="24"/>
        </w:rPr>
        <w:t>w</w:t>
      </w:r>
      <w:r w:rsidR="003E51C4">
        <w:rPr>
          <w:rFonts w:ascii="Times New Roman" w:hAnsi="Times New Roman" w:cs="Times New Roman"/>
          <w:sz w:val="24"/>
          <w:szCs w:val="24"/>
        </w:rPr>
        <w:t> </w:t>
      </w:r>
      <w:r w:rsidRPr="00BF4E2B">
        <w:rPr>
          <w:rFonts w:ascii="Times New Roman" w:hAnsi="Times New Roman" w:cs="Times New Roman"/>
          <w:sz w:val="24"/>
          <w:szCs w:val="24"/>
        </w:rPr>
        <w:t xml:space="preserve">przypadku OJB nieobsługiwanych przez MZOPO - Wyznaczony pracownik OJB. Kalkulacji ostatecznej wartości WSS i </w:t>
      </w:r>
      <w:proofErr w:type="spellStart"/>
      <w:r w:rsidRPr="00BF4E2B">
        <w:rPr>
          <w:rFonts w:ascii="Times New Roman" w:hAnsi="Times New Roman" w:cs="Times New Roman"/>
          <w:sz w:val="24"/>
          <w:szCs w:val="24"/>
        </w:rPr>
        <w:t>Prewspółczynnika</w:t>
      </w:r>
      <w:proofErr w:type="spellEnd"/>
      <w:r w:rsidRPr="00BF4E2B">
        <w:rPr>
          <w:rFonts w:ascii="Times New Roman" w:hAnsi="Times New Roman" w:cs="Times New Roman"/>
          <w:sz w:val="24"/>
          <w:szCs w:val="24"/>
        </w:rPr>
        <w:t xml:space="preserve"> za 2017 rok oraz lata następne dokonuje Księgowy zapewniający obsługę OJB.</w:t>
      </w:r>
    </w:p>
    <w:p w:rsidR="00511009" w:rsidRPr="00BF4E2B" w:rsidRDefault="00511009" w:rsidP="00511009">
      <w:pPr>
        <w:pStyle w:val="Akapitzlist"/>
        <w:numPr>
          <w:ilvl w:val="0"/>
          <w:numId w:val="32"/>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OJB prowadzące księgowość samodzielnie, do dnia w którym podlegać będą scentralizowanej obsłudze przez MZOPO, rozliczenia podatku VAT dokonują zgodnie z przepisami § 9 oraz następującymi postanowieniami:</w:t>
      </w:r>
    </w:p>
    <w:p w:rsidR="00511009" w:rsidRPr="00BF4E2B" w:rsidRDefault="00511009" w:rsidP="00511009">
      <w:pPr>
        <w:pStyle w:val="Akapitzlist"/>
        <w:numPr>
          <w:ilvl w:val="0"/>
          <w:numId w:val="36"/>
        </w:numPr>
        <w:spacing w:after="0"/>
        <w:jc w:val="both"/>
        <w:rPr>
          <w:rFonts w:ascii="Times New Roman" w:hAnsi="Times New Roman" w:cs="Times New Roman"/>
          <w:sz w:val="24"/>
          <w:szCs w:val="24"/>
        </w:rPr>
      </w:pPr>
      <w:r w:rsidRPr="00BF4E2B">
        <w:rPr>
          <w:rFonts w:ascii="Times New Roman" w:hAnsi="Times New Roman" w:cs="Times New Roman"/>
          <w:sz w:val="24"/>
          <w:szCs w:val="24"/>
        </w:rPr>
        <w:t>rejestry zakupów i sprzedaży oraz Deklaracje częściowe w wersji papierowej przekazywane są MZOPO do 16 dnia miesiąca następującego po danym okresie rozliczeniowym. Dokumenty te przechowywane są przez MZOPO na zasadach określonych w § 13,</w:t>
      </w:r>
    </w:p>
    <w:p w:rsidR="00511009" w:rsidRPr="00BF4E2B" w:rsidRDefault="00511009" w:rsidP="00511009">
      <w:pPr>
        <w:pStyle w:val="Akapitzlist"/>
        <w:numPr>
          <w:ilvl w:val="0"/>
          <w:numId w:val="36"/>
        </w:numPr>
        <w:spacing w:after="0"/>
        <w:jc w:val="both"/>
        <w:rPr>
          <w:rFonts w:ascii="Times New Roman" w:hAnsi="Times New Roman" w:cs="Times New Roman"/>
          <w:sz w:val="24"/>
          <w:szCs w:val="24"/>
        </w:rPr>
      </w:pPr>
      <w:r w:rsidRPr="00BF4E2B">
        <w:rPr>
          <w:rFonts w:ascii="Times New Roman" w:hAnsi="Times New Roman" w:cs="Times New Roman"/>
          <w:sz w:val="24"/>
          <w:szCs w:val="24"/>
        </w:rPr>
        <w:t>rejestry VAT w formie  jednolitego pliku kontrolnego oraz Deklaracje częściowe w</w:t>
      </w:r>
      <w:r w:rsidR="003E51C4">
        <w:rPr>
          <w:rFonts w:ascii="Times New Roman" w:hAnsi="Times New Roman" w:cs="Times New Roman"/>
          <w:sz w:val="24"/>
          <w:szCs w:val="24"/>
        </w:rPr>
        <w:t> </w:t>
      </w:r>
      <w:r w:rsidRPr="00BF4E2B">
        <w:rPr>
          <w:rFonts w:ascii="Times New Roman" w:hAnsi="Times New Roman" w:cs="Times New Roman"/>
          <w:sz w:val="24"/>
          <w:szCs w:val="24"/>
        </w:rPr>
        <w:t>wersji elektronicznej MZOPO przekazuje Wyznaczonemu pracownikowi Wydziału Księgowości do 16 dnia miesiąca następującego po danym okresie rozliczeniowym,</w:t>
      </w:r>
    </w:p>
    <w:p w:rsidR="00511009" w:rsidRPr="00BF4E2B" w:rsidRDefault="00511009" w:rsidP="00511009">
      <w:pPr>
        <w:pStyle w:val="Akapitzlist"/>
        <w:numPr>
          <w:ilvl w:val="0"/>
          <w:numId w:val="36"/>
        </w:numPr>
        <w:spacing w:after="0"/>
        <w:jc w:val="both"/>
        <w:rPr>
          <w:rFonts w:ascii="Times New Roman" w:hAnsi="Times New Roman" w:cs="Times New Roman"/>
          <w:sz w:val="24"/>
          <w:szCs w:val="24"/>
        </w:rPr>
      </w:pPr>
      <w:r w:rsidRPr="00BF4E2B">
        <w:rPr>
          <w:rFonts w:ascii="Times New Roman" w:hAnsi="Times New Roman" w:cs="Times New Roman"/>
          <w:sz w:val="24"/>
          <w:szCs w:val="24"/>
        </w:rPr>
        <w:t>w przypadkach, o których mowa w § 9 ust. 14 i 16, wraz z do</w:t>
      </w:r>
      <w:r w:rsidR="00AD27C0">
        <w:rPr>
          <w:rFonts w:ascii="Times New Roman" w:hAnsi="Times New Roman" w:cs="Times New Roman"/>
          <w:sz w:val="24"/>
          <w:szCs w:val="24"/>
        </w:rPr>
        <w:t xml:space="preserve">kumentami, o których mowa w </w:t>
      </w:r>
      <w:proofErr w:type="spellStart"/>
      <w:r w:rsidR="00AD27C0">
        <w:rPr>
          <w:rFonts w:ascii="Times New Roman" w:hAnsi="Times New Roman" w:cs="Times New Roman"/>
          <w:sz w:val="24"/>
          <w:szCs w:val="24"/>
        </w:rPr>
        <w:t>pkt</w:t>
      </w:r>
      <w:proofErr w:type="spellEnd"/>
      <w:r w:rsidRPr="00BF4E2B">
        <w:rPr>
          <w:rFonts w:ascii="Times New Roman" w:hAnsi="Times New Roman" w:cs="Times New Roman"/>
          <w:sz w:val="24"/>
          <w:szCs w:val="24"/>
        </w:rPr>
        <w:t xml:space="preserve"> 1 i 2, przekazywane są także informacje podsumowujące </w:t>
      </w:r>
      <w:proofErr w:type="spellStart"/>
      <w:r w:rsidRPr="00BF4E2B">
        <w:rPr>
          <w:rFonts w:ascii="Times New Roman" w:hAnsi="Times New Roman" w:cs="Times New Roman"/>
          <w:sz w:val="24"/>
          <w:szCs w:val="24"/>
        </w:rPr>
        <w:t>VAT-UE</w:t>
      </w:r>
      <w:proofErr w:type="spellEnd"/>
      <w:r w:rsidRPr="00BF4E2B">
        <w:rPr>
          <w:rFonts w:ascii="Times New Roman" w:hAnsi="Times New Roman" w:cs="Times New Roman"/>
          <w:sz w:val="24"/>
          <w:szCs w:val="24"/>
        </w:rPr>
        <w:t xml:space="preserve"> oraz informacje podsumowujące VAT-27: w wersji papierowej - MZOPO oraz w wersji elektronicznej - Wyznaczonemu pracownikowi Wydziału Księgowości.</w:t>
      </w:r>
    </w:p>
    <w:p w:rsidR="00511009" w:rsidRPr="00BF4E2B" w:rsidRDefault="00511009" w:rsidP="00511009">
      <w:pPr>
        <w:pStyle w:val="Akapitzlist"/>
        <w:spacing w:after="0"/>
        <w:ind w:left="644"/>
        <w:jc w:val="both"/>
        <w:rPr>
          <w:rFonts w:ascii="Times New Roman" w:hAnsi="Times New Roman" w:cs="Times New Roman"/>
          <w:sz w:val="24"/>
          <w:szCs w:val="24"/>
        </w:rPr>
      </w:pP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 17</w:t>
      </w: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Postanowienia końcowe</w:t>
      </w:r>
    </w:p>
    <w:p w:rsidR="00511009" w:rsidRPr="00BF4E2B" w:rsidRDefault="00511009" w:rsidP="00511009">
      <w:pPr>
        <w:spacing w:after="0"/>
        <w:jc w:val="center"/>
        <w:rPr>
          <w:rFonts w:ascii="Times New Roman" w:hAnsi="Times New Roman" w:cs="Times New Roman"/>
          <w:b/>
          <w:sz w:val="24"/>
          <w:szCs w:val="24"/>
        </w:rPr>
      </w:pPr>
    </w:p>
    <w:p w:rsidR="000263A8" w:rsidRPr="00BF4E2B" w:rsidRDefault="00511009" w:rsidP="00511009">
      <w:pPr>
        <w:spacing w:after="0"/>
        <w:jc w:val="both"/>
        <w:rPr>
          <w:rFonts w:ascii="Times New Roman" w:hAnsi="Times New Roman" w:cs="Times New Roman"/>
          <w:sz w:val="24"/>
          <w:szCs w:val="24"/>
        </w:rPr>
      </w:pPr>
      <w:r w:rsidRPr="00BF4E2B">
        <w:rPr>
          <w:rFonts w:ascii="Times New Roman" w:hAnsi="Times New Roman" w:cs="Times New Roman"/>
          <w:sz w:val="24"/>
          <w:szCs w:val="24"/>
        </w:rPr>
        <w:t>Procedura wchodzi w życie z dniem 1 stycznia 2017 r.</w:t>
      </w:r>
    </w:p>
    <w:sectPr w:rsidR="000263A8" w:rsidRPr="00BF4E2B" w:rsidSect="002A48CF">
      <w:footerReference w:type="default" r:id="rId8"/>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34C" w:rsidRDefault="0000334C" w:rsidP="002A48CF">
      <w:pPr>
        <w:spacing w:after="0" w:line="240" w:lineRule="auto"/>
      </w:pPr>
      <w:r>
        <w:separator/>
      </w:r>
    </w:p>
  </w:endnote>
  <w:endnote w:type="continuationSeparator" w:id="0">
    <w:p w:rsidR="0000334C" w:rsidRDefault="0000334C" w:rsidP="002A48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 Times"/>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altName w:val="Times New Roman"/>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8919508"/>
      <w:docPartObj>
        <w:docPartGallery w:val="Page Numbers (Bottom of Page)"/>
        <w:docPartUnique/>
      </w:docPartObj>
    </w:sdtPr>
    <w:sdtContent>
      <w:p w:rsidR="00CE0DA6" w:rsidRDefault="000376C8">
        <w:pPr>
          <w:pStyle w:val="Stopka"/>
          <w:jc w:val="center"/>
        </w:pPr>
        <w:r>
          <w:fldChar w:fldCharType="begin"/>
        </w:r>
        <w:r w:rsidR="00CE0DA6">
          <w:instrText>PAGE   \* MERGEFORMAT</w:instrText>
        </w:r>
        <w:r>
          <w:fldChar w:fldCharType="separate"/>
        </w:r>
        <w:r w:rsidR="00AA5AA2">
          <w:rPr>
            <w:noProof/>
          </w:rPr>
          <w:t>13</w:t>
        </w:r>
        <w:r>
          <w:fldChar w:fldCharType="end"/>
        </w:r>
      </w:p>
    </w:sdtContent>
  </w:sdt>
  <w:p w:rsidR="00CE0DA6" w:rsidRDefault="00CE0DA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34C" w:rsidRDefault="0000334C" w:rsidP="002A48CF">
      <w:pPr>
        <w:spacing w:after="0" w:line="240" w:lineRule="auto"/>
      </w:pPr>
      <w:r>
        <w:separator/>
      </w:r>
    </w:p>
  </w:footnote>
  <w:footnote w:type="continuationSeparator" w:id="0">
    <w:p w:rsidR="0000334C" w:rsidRDefault="0000334C" w:rsidP="002A48CF">
      <w:pPr>
        <w:spacing w:after="0" w:line="240" w:lineRule="auto"/>
      </w:pPr>
      <w:r>
        <w:continuationSeparator/>
      </w:r>
    </w:p>
  </w:footnote>
  <w:footnote w:id="1">
    <w:p w:rsidR="00511009" w:rsidRPr="00635512" w:rsidRDefault="00511009" w:rsidP="00511009">
      <w:pPr>
        <w:pStyle w:val="Tekstprzypisudolnego"/>
        <w:jc w:val="both"/>
        <w:rPr>
          <w:sz w:val="18"/>
          <w:szCs w:val="18"/>
          <w:lang w:val="pl-PL"/>
        </w:rPr>
      </w:pPr>
      <w:r w:rsidRPr="00635512">
        <w:rPr>
          <w:rStyle w:val="Odwoanieprzypisudolnego"/>
          <w:sz w:val="18"/>
          <w:szCs w:val="18"/>
        </w:rPr>
        <w:footnoteRef/>
      </w:r>
      <w:r w:rsidRPr="00635512">
        <w:rPr>
          <w:sz w:val="18"/>
          <w:szCs w:val="18"/>
          <w:lang w:val="pl-PL"/>
        </w:rPr>
        <w:t xml:space="preserve"> Rozporządzenie Ministra Finansów z dnia 14 grudnia 2012 r. w sprawie wzoru zawiadomienia o skorygowaniu podstawy opodatkowania oraz kwoty podatku należnego.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128D"/>
    <w:multiLevelType w:val="hybridMultilevel"/>
    <w:tmpl w:val="88B047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0903B2"/>
    <w:multiLevelType w:val="hybridMultilevel"/>
    <w:tmpl w:val="5ABA05EE"/>
    <w:lvl w:ilvl="0" w:tplc="1E98ECA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9403F4"/>
    <w:multiLevelType w:val="hybridMultilevel"/>
    <w:tmpl w:val="BFE067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462D4C"/>
    <w:multiLevelType w:val="hybridMultilevel"/>
    <w:tmpl w:val="E464785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C52322"/>
    <w:multiLevelType w:val="hybridMultilevel"/>
    <w:tmpl w:val="2B4A071A"/>
    <w:lvl w:ilvl="0" w:tplc="1E98ECA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0C110F"/>
    <w:multiLevelType w:val="hybridMultilevel"/>
    <w:tmpl w:val="5EAC4446"/>
    <w:lvl w:ilvl="0" w:tplc="1E98ECA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691544"/>
    <w:multiLevelType w:val="hybridMultilevel"/>
    <w:tmpl w:val="06D4323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nsid w:val="116A3A79"/>
    <w:multiLevelType w:val="hybridMultilevel"/>
    <w:tmpl w:val="E5CC5C6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2C7709"/>
    <w:multiLevelType w:val="hybridMultilevel"/>
    <w:tmpl w:val="B606989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nsid w:val="16865A73"/>
    <w:multiLevelType w:val="hybridMultilevel"/>
    <w:tmpl w:val="7298AD5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2B7A33BE">
      <w:start w:val="1"/>
      <w:numFmt w:val="bullet"/>
      <w:lvlText w:val="−"/>
      <w:lvlJc w:val="left"/>
      <w:pPr>
        <w:ind w:left="2160" w:hanging="180"/>
      </w:pPr>
      <w:rPr>
        <w:rFonts w:ascii="Georgia" w:hAnsi="Georgia" w:hint="default"/>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B677E6B"/>
    <w:multiLevelType w:val="hybridMultilevel"/>
    <w:tmpl w:val="2E10A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7E6C3A"/>
    <w:multiLevelType w:val="hybridMultilevel"/>
    <w:tmpl w:val="90C699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5D6680"/>
    <w:multiLevelType w:val="hybridMultilevel"/>
    <w:tmpl w:val="9D100C40"/>
    <w:lvl w:ilvl="0" w:tplc="4DB220A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24730E6B"/>
    <w:multiLevelType w:val="hybridMultilevel"/>
    <w:tmpl w:val="C2747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3E3A53"/>
    <w:multiLevelType w:val="hybridMultilevel"/>
    <w:tmpl w:val="85FC8460"/>
    <w:lvl w:ilvl="0" w:tplc="1E98ECA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843438"/>
    <w:multiLevelType w:val="hybridMultilevel"/>
    <w:tmpl w:val="5EF0B24A"/>
    <w:lvl w:ilvl="0" w:tplc="1E98ECA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0B2787"/>
    <w:multiLevelType w:val="hybridMultilevel"/>
    <w:tmpl w:val="69822A7E"/>
    <w:lvl w:ilvl="0" w:tplc="CD780864">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38CE70C4"/>
    <w:multiLevelType w:val="hybridMultilevel"/>
    <w:tmpl w:val="CDE687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133A74"/>
    <w:multiLevelType w:val="hybridMultilevel"/>
    <w:tmpl w:val="B6C088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903519"/>
    <w:multiLevelType w:val="hybridMultilevel"/>
    <w:tmpl w:val="26DE91C6"/>
    <w:lvl w:ilvl="0" w:tplc="0680D956">
      <w:start w:val="1"/>
      <w:numFmt w:val="decimal"/>
      <w:lvlText w:val="%1)"/>
      <w:lvlJc w:val="left"/>
      <w:pPr>
        <w:ind w:left="1065" w:hanging="360"/>
      </w:pPr>
      <w:rPr>
        <w:rFonts w:hint="default"/>
        <w:b w:val="0"/>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
    <w:nsid w:val="44E66F7A"/>
    <w:multiLevelType w:val="hybridMultilevel"/>
    <w:tmpl w:val="3992EA06"/>
    <w:lvl w:ilvl="0" w:tplc="D996F6C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47722097"/>
    <w:multiLevelType w:val="hybridMultilevel"/>
    <w:tmpl w:val="CF70A1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C641FB"/>
    <w:multiLevelType w:val="hybridMultilevel"/>
    <w:tmpl w:val="0D9A3AD8"/>
    <w:lvl w:ilvl="0" w:tplc="1E98ECA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7F429B2"/>
    <w:multiLevelType w:val="hybridMultilevel"/>
    <w:tmpl w:val="B54A7596"/>
    <w:lvl w:ilvl="0" w:tplc="CEC4D0CA">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E1199A"/>
    <w:multiLevelType w:val="hybridMultilevel"/>
    <w:tmpl w:val="C3E8442A"/>
    <w:lvl w:ilvl="0" w:tplc="6A445054">
      <w:start w:val="1"/>
      <w:numFmt w:val="decimal"/>
      <w:lvlText w:val="%1."/>
      <w:lvlJc w:val="left"/>
      <w:pPr>
        <w:ind w:left="1068" w:hanging="708"/>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DB7338B"/>
    <w:multiLevelType w:val="hybridMultilevel"/>
    <w:tmpl w:val="23DAED4E"/>
    <w:lvl w:ilvl="0" w:tplc="1E98ECA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EFB3AF7"/>
    <w:multiLevelType w:val="hybridMultilevel"/>
    <w:tmpl w:val="8710D88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4FA93F41"/>
    <w:multiLevelType w:val="hybridMultilevel"/>
    <w:tmpl w:val="AE86015A"/>
    <w:lvl w:ilvl="0" w:tplc="E54E939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0004E73"/>
    <w:multiLevelType w:val="hybridMultilevel"/>
    <w:tmpl w:val="AA6806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1E86D05"/>
    <w:multiLevelType w:val="hybridMultilevel"/>
    <w:tmpl w:val="3FA62040"/>
    <w:lvl w:ilvl="0" w:tplc="1E98ECA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08228A"/>
    <w:multiLevelType w:val="hybridMultilevel"/>
    <w:tmpl w:val="5BF2D8D4"/>
    <w:lvl w:ilvl="0" w:tplc="1E98ECA8">
      <w:start w:val="1"/>
      <w:numFmt w:val="decimal"/>
      <w:lvlText w:val="%1."/>
      <w:lvlJc w:val="left"/>
      <w:pPr>
        <w:ind w:left="1068" w:hanging="708"/>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C1D050E"/>
    <w:multiLevelType w:val="hybridMultilevel"/>
    <w:tmpl w:val="4DBC76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EE42025"/>
    <w:multiLevelType w:val="hybridMultilevel"/>
    <w:tmpl w:val="A72E3F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80305C9"/>
    <w:multiLevelType w:val="hybridMultilevel"/>
    <w:tmpl w:val="19C85C00"/>
    <w:lvl w:ilvl="0" w:tplc="1E98ECA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8221D1E"/>
    <w:multiLevelType w:val="hybridMultilevel"/>
    <w:tmpl w:val="EDD8166A"/>
    <w:lvl w:ilvl="0" w:tplc="0BC878C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C007E02"/>
    <w:multiLevelType w:val="hybridMultilevel"/>
    <w:tmpl w:val="C1C2AF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CC04BD5"/>
    <w:multiLevelType w:val="hybridMultilevel"/>
    <w:tmpl w:val="022E0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D616FB5"/>
    <w:multiLevelType w:val="hybridMultilevel"/>
    <w:tmpl w:val="7C5EAF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E352B67"/>
    <w:multiLevelType w:val="hybridMultilevel"/>
    <w:tmpl w:val="44748B9A"/>
    <w:lvl w:ilvl="0" w:tplc="1E98ECA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E406089"/>
    <w:multiLevelType w:val="hybridMultilevel"/>
    <w:tmpl w:val="F9668552"/>
    <w:lvl w:ilvl="0" w:tplc="1E98ECA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F240093"/>
    <w:multiLevelType w:val="hybridMultilevel"/>
    <w:tmpl w:val="7EE45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0553215"/>
    <w:multiLevelType w:val="hybridMultilevel"/>
    <w:tmpl w:val="F5845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27B3AA5"/>
    <w:multiLevelType w:val="hybridMultilevel"/>
    <w:tmpl w:val="010450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15168F"/>
    <w:multiLevelType w:val="hybridMultilevel"/>
    <w:tmpl w:val="20A2369C"/>
    <w:lvl w:ilvl="0" w:tplc="0415000F">
      <w:start w:val="1"/>
      <w:numFmt w:val="decimal"/>
      <w:lvlText w:val="%1."/>
      <w:lvlJc w:val="left"/>
      <w:pPr>
        <w:ind w:left="1068" w:hanging="708"/>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43F545C"/>
    <w:multiLevelType w:val="hybridMultilevel"/>
    <w:tmpl w:val="59265A12"/>
    <w:lvl w:ilvl="0" w:tplc="1E98ECA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4941715"/>
    <w:multiLevelType w:val="hybridMultilevel"/>
    <w:tmpl w:val="1206AF96"/>
    <w:lvl w:ilvl="0" w:tplc="92C89C2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76E27BF5"/>
    <w:multiLevelType w:val="hybridMultilevel"/>
    <w:tmpl w:val="98186978"/>
    <w:lvl w:ilvl="0" w:tplc="494A25CC">
      <w:start w:val="1"/>
      <w:numFmt w:val="decimal"/>
      <w:lvlText w:val="%1."/>
      <w:lvlJc w:val="left"/>
      <w:pPr>
        <w:ind w:left="1068" w:hanging="708"/>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A8A4AD7"/>
    <w:multiLevelType w:val="hybridMultilevel"/>
    <w:tmpl w:val="9D3449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F041C8A"/>
    <w:multiLevelType w:val="hybridMultilevel"/>
    <w:tmpl w:val="216C8784"/>
    <w:lvl w:ilvl="0" w:tplc="A588C534">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2"/>
  </w:num>
  <w:num w:numId="3">
    <w:abstractNumId w:val="11"/>
  </w:num>
  <w:num w:numId="4">
    <w:abstractNumId w:val="41"/>
  </w:num>
  <w:num w:numId="5">
    <w:abstractNumId w:val="1"/>
  </w:num>
  <w:num w:numId="6">
    <w:abstractNumId w:val="33"/>
  </w:num>
  <w:num w:numId="7">
    <w:abstractNumId w:val="25"/>
  </w:num>
  <w:num w:numId="8">
    <w:abstractNumId w:val="15"/>
  </w:num>
  <w:num w:numId="9">
    <w:abstractNumId w:val="22"/>
  </w:num>
  <w:num w:numId="10">
    <w:abstractNumId w:val="39"/>
  </w:num>
  <w:num w:numId="11">
    <w:abstractNumId w:val="14"/>
  </w:num>
  <w:num w:numId="12">
    <w:abstractNumId w:val="38"/>
  </w:num>
  <w:num w:numId="13">
    <w:abstractNumId w:val="5"/>
  </w:num>
  <w:num w:numId="14">
    <w:abstractNumId w:val="24"/>
  </w:num>
  <w:num w:numId="15">
    <w:abstractNumId w:val="12"/>
  </w:num>
  <w:num w:numId="16">
    <w:abstractNumId w:val="9"/>
  </w:num>
  <w:num w:numId="17">
    <w:abstractNumId w:val="29"/>
  </w:num>
  <w:num w:numId="18">
    <w:abstractNumId w:val="30"/>
  </w:num>
  <w:num w:numId="19">
    <w:abstractNumId w:val="4"/>
  </w:num>
  <w:num w:numId="20">
    <w:abstractNumId w:val="44"/>
  </w:num>
  <w:num w:numId="21">
    <w:abstractNumId w:val="47"/>
  </w:num>
  <w:num w:numId="22">
    <w:abstractNumId w:val="0"/>
  </w:num>
  <w:num w:numId="23">
    <w:abstractNumId w:val="10"/>
  </w:num>
  <w:num w:numId="24">
    <w:abstractNumId w:val="34"/>
  </w:num>
  <w:num w:numId="25">
    <w:abstractNumId w:val="17"/>
  </w:num>
  <w:num w:numId="26">
    <w:abstractNumId w:val="23"/>
  </w:num>
  <w:num w:numId="27">
    <w:abstractNumId w:val="13"/>
  </w:num>
  <w:num w:numId="28">
    <w:abstractNumId w:val="31"/>
  </w:num>
  <w:num w:numId="29">
    <w:abstractNumId w:val="27"/>
  </w:num>
  <w:num w:numId="30">
    <w:abstractNumId w:val="36"/>
  </w:num>
  <w:num w:numId="31">
    <w:abstractNumId w:val="40"/>
  </w:num>
  <w:num w:numId="32">
    <w:abstractNumId w:val="35"/>
  </w:num>
  <w:num w:numId="33">
    <w:abstractNumId w:val="48"/>
  </w:num>
  <w:num w:numId="34">
    <w:abstractNumId w:val="8"/>
  </w:num>
  <w:num w:numId="35">
    <w:abstractNumId w:val="19"/>
  </w:num>
  <w:num w:numId="36">
    <w:abstractNumId w:val="7"/>
  </w:num>
  <w:num w:numId="37">
    <w:abstractNumId w:val="6"/>
  </w:num>
  <w:num w:numId="38">
    <w:abstractNumId w:val="16"/>
  </w:num>
  <w:num w:numId="39">
    <w:abstractNumId w:val="46"/>
  </w:num>
  <w:num w:numId="40">
    <w:abstractNumId w:val="21"/>
  </w:num>
  <w:num w:numId="41">
    <w:abstractNumId w:val="28"/>
  </w:num>
  <w:num w:numId="42">
    <w:abstractNumId w:val="43"/>
  </w:num>
  <w:num w:numId="43">
    <w:abstractNumId w:val="45"/>
  </w:num>
  <w:num w:numId="44">
    <w:abstractNumId w:val="26"/>
  </w:num>
  <w:num w:numId="45">
    <w:abstractNumId w:val="20"/>
  </w:num>
  <w:num w:numId="46">
    <w:abstractNumId w:val="42"/>
  </w:num>
  <w:num w:numId="47">
    <w:abstractNumId w:val="37"/>
  </w:num>
  <w:num w:numId="48">
    <w:abstractNumId w:val="3"/>
  </w:num>
  <w:num w:numId="4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rsids>
    <w:rsidRoot w:val="00836D9C"/>
    <w:rsid w:val="0000334C"/>
    <w:rsid w:val="00014183"/>
    <w:rsid w:val="000263A8"/>
    <w:rsid w:val="00031112"/>
    <w:rsid w:val="000376C8"/>
    <w:rsid w:val="000615CB"/>
    <w:rsid w:val="0006267D"/>
    <w:rsid w:val="00063D52"/>
    <w:rsid w:val="00066415"/>
    <w:rsid w:val="00083AC3"/>
    <w:rsid w:val="00083E48"/>
    <w:rsid w:val="00085B29"/>
    <w:rsid w:val="00090581"/>
    <w:rsid w:val="00093E72"/>
    <w:rsid w:val="00097F6D"/>
    <w:rsid w:val="000A5C8F"/>
    <w:rsid w:val="000C43D0"/>
    <w:rsid w:val="000C5D74"/>
    <w:rsid w:val="000F7E62"/>
    <w:rsid w:val="00106719"/>
    <w:rsid w:val="001108D0"/>
    <w:rsid w:val="001168F0"/>
    <w:rsid w:val="0014745D"/>
    <w:rsid w:val="00147F2E"/>
    <w:rsid w:val="0015068D"/>
    <w:rsid w:val="00174D18"/>
    <w:rsid w:val="00181DC0"/>
    <w:rsid w:val="00187711"/>
    <w:rsid w:val="00193E7B"/>
    <w:rsid w:val="00195DE0"/>
    <w:rsid w:val="001A06BE"/>
    <w:rsid w:val="001C04A3"/>
    <w:rsid w:val="001C5635"/>
    <w:rsid w:val="001C6C27"/>
    <w:rsid w:val="001D2C05"/>
    <w:rsid w:val="00242297"/>
    <w:rsid w:val="00265373"/>
    <w:rsid w:val="00266C9D"/>
    <w:rsid w:val="00273A13"/>
    <w:rsid w:val="00285ECD"/>
    <w:rsid w:val="00293602"/>
    <w:rsid w:val="002A48CF"/>
    <w:rsid w:val="002A545C"/>
    <w:rsid w:val="002A7A3E"/>
    <w:rsid w:val="002E6474"/>
    <w:rsid w:val="00303F1E"/>
    <w:rsid w:val="0033515A"/>
    <w:rsid w:val="00357BC7"/>
    <w:rsid w:val="00380FD3"/>
    <w:rsid w:val="0038180F"/>
    <w:rsid w:val="00383CF9"/>
    <w:rsid w:val="0039654B"/>
    <w:rsid w:val="003B6B0E"/>
    <w:rsid w:val="003C1933"/>
    <w:rsid w:val="003D3249"/>
    <w:rsid w:val="003D6EC7"/>
    <w:rsid w:val="003E51C4"/>
    <w:rsid w:val="003F0F40"/>
    <w:rsid w:val="00427E80"/>
    <w:rsid w:val="00431704"/>
    <w:rsid w:val="00443241"/>
    <w:rsid w:val="00465D93"/>
    <w:rsid w:val="00480427"/>
    <w:rsid w:val="004A7B4F"/>
    <w:rsid w:val="004B0BD7"/>
    <w:rsid w:val="004C0371"/>
    <w:rsid w:val="004C3C97"/>
    <w:rsid w:val="004D1F7C"/>
    <w:rsid w:val="00511009"/>
    <w:rsid w:val="005956E3"/>
    <w:rsid w:val="005B1DF3"/>
    <w:rsid w:val="005C199D"/>
    <w:rsid w:val="005E1C6A"/>
    <w:rsid w:val="005E7C3B"/>
    <w:rsid w:val="005F4D29"/>
    <w:rsid w:val="006003B0"/>
    <w:rsid w:val="00601110"/>
    <w:rsid w:val="00601AB7"/>
    <w:rsid w:val="00623286"/>
    <w:rsid w:val="006331A4"/>
    <w:rsid w:val="00635512"/>
    <w:rsid w:val="00644D2B"/>
    <w:rsid w:val="00652F28"/>
    <w:rsid w:val="00653A2C"/>
    <w:rsid w:val="0065563E"/>
    <w:rsid w:val="00677C88"/>
    <w:rsid w:val="0068085A"/>
    <w:rsid w:val="00685B4D"/>
    <w:rsid w:val="006A3EBF"/>
    <w:rsid w:val="006A6B68"/>
    <w:rsid w:val="006B62D8"/>
    <w:rsid w:val="006C3390"/>
    <w:rsid w:val="006E30A2"/>
    <w:rsid w:val="006F5F7A"/>
    <w:rsid w:val="006F7656"/>
    <w:rsid w:val="00700C82"/>
    <w:rsid w:val="007047E4"/>
    <w:rsid w:val="0073363D"/>
    <w:rsid w:val="007529EA"/>
    <w:rsid w:val="00755215"/>
    <w:rsid w:val="00757B52"/>
    <w:rsid w:val="00763EBE"/>
    <w:rsid w:val="00792C37"/>
    <w:rsid w:val="007A5086"/>
    <w:rsid w:val="007B6981"/>
    <w:rsid w:val="007C63F8"/>
    <w:rsid w:val="007D3376"/>
    <w:rsid w:val="007F7D90"/>
    <w:rsid w:val="008148EF"/>
    <w:rsid w:val="00833F66"/>
    <w:rsid w:val="00834649"/>
    <w:rsid w:val="00835A14"/>
    <w:rsid w:val="00836D9C"/>
    <w:rsid w:val="00895C52"/>
    <w:rsid w:val="008A0AEF"/>
    <w:rsid w:val="008A1DAD"/>
    <w:rsid w:val="008B243D"/>
    <w:rsid w:val="008B460C"/>
    <w:rsid w:val="008C17E9"/>
    <w:rsid w:val="008C2762"/>
    <w:rsid w:val="009076A9"/>
    <w:rsid w:val="00917938"/>
    <w:rsid w:val="00922E83"/>
    <w:rsid w:val="00945F6E"/>
    <w:rsid w:val="0095154E"/>
    <w:rsid w:val="00963008"/>
    <w:rsid w:val="009800DD"/>
    <w:rsid w:val="009D05ED"/>
    <w:rsid w:val="009E7A1A"/>
    <w:rsid w:val="009F55DE"/>
    <w:rsid w:val="009F7A55"/>
    <w:rsid w:val="00A2397E"/>
    <w:rsid w:val="00A54BEF"/>
    <w:rsid w:val="00A77CE0"/>
    <w:rsid w:val="00A91613"/>
    <w:rsid w:val="00A95084"/>
    <w:rsid w:val="00AA30C7"/>
    <w:rsid w:val="00AA5AA2"/>
    <w:rsid w:val="00AA5FF5"/>
    <w:rsid w:val="00AB1F38"/>
    <w:rsid w:val="00AB4E8B"/>
    <w:rsid w:val="00AD27C0"/>
    <w:rsid w:val="00AE49B7"/>
    <w:rsid w:val="00B02765"/>
    <w:rsid w:val="00B061D5"/>
    <w:rsid w:val="00B07446"/>
    <w:rsid w:val="00B1451E"/>
    <w:rsid w:val="00B50CEE"/>
    <w:rsid w:val="00B553FC"/>
    <w:rsid w:val="00B90DC3"/>
    <w:rsid w:val="00BA494D"/>
    <w:rsid w:val="00BA4B32"/>
    <w:rsid w:val="00BC6E44"/>
    <w:rsid w:val="00BD445E"/>
    <w:rsid w:val="00BD472F"/>
    <w:rsid w:val="00BE2991"/>
    <w:rsid w:val="00BE584D"/>
    <w:rsid w:val="00BF0082"/>
    <w:rsid w:val="00BF34AC"/>
    <w:rsid w:val="00BF4E2B"/>
    <w:rsid w:val="00C03EFE"/>
    <w:rsid w:val="00C54651"/>
    <w:rsid w:val="00C705A6"/>
    <w:rsid w:val="00C913C4"/>
    <w:rsid w:val="00C97B84"/>
    <w:rsid w:val="00CA4F65"/>
    <w:rsid w:val="00CC029E"/>
    <w:rsid w:val="00CC3FD6"/>
    <w:rsid w:val="00CE0DA6"/>
    <w:rsid w:val="00CF36EF"/>
    <w:rsid w:val="00D75CEE"/>
    <w:rsid w:val="00D772C7"/>
    <w:rsid w:val="00D80D2A"/>
    <w:rsid w:val="00DB7FDF"/>
    <w:rsid w:val="00DD771F"/>
    <w:rsid w:val="00E00100"/>
    <w:rsid w:val="00E05802"/>
    <w:rsid w:val="00E06BC2"/>
    <w:rsid w:val="00E12E9A"/>
    <w:rsid w:val="00E13570"/>
    <w:rsid w:val="00E14F79"/>
    <w:rsid w:val="00E32211"/>
    <w:rsid w:val="00E510B1"/>
    <w:rsid w:val="00E5200D"/>
    <w:rsid w:val="00E6626F"/>
    <w:rsid w:val="00E724AE"/>
    <w:rsid w:val="00E7471E"/>
    <w:rsid w:val="00E9144A"/>
    <w:rsid w:val="00E95ED0"/>
    <w:rsid w:val="00EA2611"/>
    <w:rsid w:val="00ED0813"/>
    <w:rsid w:val="00ED2EAD"/>
    <w:rsid w:val="00ED5BCD"/>
    <w:rsid w:val="00ED6F88"/>
    <w:rsid w:val="00EE446B"/>
    <w:rsid w:val="00F220A5"/>
    <w:rsid w:val="00F24676"/>
    <w:rsid w:val="00F26A6E"/>
    <w:rsid w:val="00F466B8"/>
    <w:rsid w:val="00F5467D"/>
    <w:rsid w:val="00F54A3E"/>
    <w:rsid w:val="00F6291E"/>
    <w:rsid w:val="00F65FE1"/>
    <w:rsid w:val="00FB043B"/>
    <w:rsid w:val="00FD59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48E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3EBF"/>
    <w:pPr>
      <w:ind w:left="720"/>
      <w:contextualSpacing/>
    </w:pPr>
  </w:style>
  <w:style w:type="paragraph" w:styleId="Tekstprzypisudolnego">
    <w:name w:val="footnote text"/>
    <w:basedOn w:val="Normalny"/>
    <w:link w:val="TekstprzypisudolnegoZnak"/>
    <w:uiPriority w:val="99"/>
    <w:unhideWhenUsed/>
    <w:rsid w:val="002A48CF"/>
    <w:rPr>
      <w:rFonts w:ascii="Georgia" w:eastAsia="Times New Roman" w:hAnsi="Georgia" w:cs="Times New Roman"/>
      <w:sz w:val="20"/>
      <w:szCs w:val="20"/>
      <w:lang w:val="en-US"/>
    </w:rPr>
  </w:style>
  <w:style w:type="character" w:customStyle="1" w:styleId="TekstprzypisudolnegoZnak">
    <w:name w:val="Tekst przypisu dolnego Znak"/>
    <w:basedOn w:val="Domylnaczcionkaakapitu"/>
    <w:link w:val="Tekstprzypisudolnego"/>
    <w:uiPriority w:val="99"/>
    <w:rsid w:val="002A48CF"/>
    <w:rPr>
      <w:rFonts w:ascii="Georgia" w:eastAsia="Times New Roman" w:hAnsi="Georgia" w:cs="Times New Roman"/>
      <w:sz w:val="20"/>
      <w:szCs w:val="20"/>
      <w:lang w:val="en-US"/>
    </w:rPr>
  </w:style>
  <w:style w:type="character" w:styleId="Odwoanieprzypisudolnego">
    <w:name w:val="footnote reference"/>
    <w:uiPriority w:val="99"/>
    <w:unhideWhenUsed/>
    <w:rsid w:val="002A48CF"/>
    <w:rPr>
      <w:rFonts w:cs="Times New Roman"/>
      <w:vertAlign w:val="superscript"/>
    </w:rPr>
  </w:style>
  <w:style w:type="paragraph" w:styleId="Nagwek">
    <w:name w:val="header"/>
    <w:basedOn w:val="Normalny"/>
    <w:link w:val="NagwekZnak"/>
    <w:uiPriority w:val="99"/>
    <w:unhideWhenUsed/>
    <w:rsid w:val="00CE0D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0DA6"/>
  </w:style>
  <w:style w:type="paragraph" w:styleId="Stopka">
    <w:name w:val="footer"/>
    <w:basedOn w:val="Normalny"/>
    <w:link w:val="StopkaZnak"/>
    <w:uiPriority w:val="99"/>
    <w:unhideWhenUsed/>
    <w:rsid w:val="00CE0D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0DA6"/>
  </w:style>
  <w:style w:type="paragraph" w:styleId="Tekstdymka">
    <w:name w:val="Balloon Text"/>
    <w:basedOn w:val="Normalny"/>
    <w:link w:val="TekstdymkaZnak"/>
    <w:uiPriority w:val="99"/>
    <w:semiHidden/>
    <w:unhideWhenUsed/>
    <w:rsid w:val="00BF34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34AC"/>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51100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11009"/>
    <w:rPr>
      <w:sz w:val="20"/>
      <w:szCs w:val="20"/>
    </w:rPr>
  </w:style>
  <w:style w:type="character" w:styleId="Odwoanieprzypisukocowego">
    <w:name w:val="endnote reference"/>
    <w:basedOn w:val="Domylnaczcionkaakapitu"/>
    <w:uiPriority w:val="99"/>
    <w:semiHidden/>
    <w:unhideWhenUsed/>
    <w:rsid w:val="0051100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8AA83-6B57-46F0-9FB5-928CACF50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5046</Words>
  <Characters>30276</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Urząd Miasta Rybnika</Company>
  <LinksUpToDate>false</LinksUpToDate>
  <CharactersWithSpaces>35252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Waclawiec</dc:creator>
  <cp:lastModifiedBy>Tabackip</cp:lastModifiedBy>
  <cp:revision>2</cp:revision>
  <cp:lastPrinted>2016-12-21T10:16:00Z</cp:lastPrinted>
  <dcterms:created xsi:type="dcterms:W3CDTF">2016-12-29T07:43:00Z</dcterms:created>
  <dcterms:modified xsi:type="dcterms:W3CDTF">2016-12-29T07:43:00Z</dcterms:modified>
</cp:coreProperties>
</file>